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 xml:space="preserve">3GPP TSG-RAN WG4 Meeting # </w:t>
      </w:r>
      <w:r>
        <w:rPr>
          <w:rFonts w:ascii="Arial" w:hAnsi="Arial" w:cs="Arial"/>
          <w:b/>
        </w:rPr>
        <w:t>10</w:t>
      </w:r>
      <w:bookmarkStart w:id="0" w:name="_Hlk41145946"/>
      <w:r>
        <w:rPr>
          <w:rFonts w:hint="eastAsia" w:ascii="Arial" w:hAnsi="Arial" w:cs="Arial"/>
          <w:b/>
          <w:lang w:val="en-US" w:eastAsia="zh-CN"/>
        </w:rPr>
        <w:t>9</w:t>
      </w:r>
      <w:r>
        <w:rPr>
          <w:rFonts w:ascii="Arial" w:hAnsi="Arial" w:cs="Arial"/>
          <w:b/>
        </w:rPr>
        <w:tab/>
      </w:r>
      <w:r>
        <w:rPr>
          <w:rFonts w:ascii="Arial" w:hAnsi="Arial" w:cs="Arial"/>
          <w:b/>
          <w:bCs/>
        </w:rPr>
        <w:tab/>
      </w:r>
      <w:r>
        <w:rPr>
          <w:rFonts w:ascii="Arial" w:hAnsi="Arial" w:cs="Arial"/>
          <w:b/>
          <w:bCs/>
        </w:rPr>
        <w:t>R4-2</w:t>
      </w:r>
      <w:bookmarkEnd w:id="0"/>
      <w:r>
        <w:rPr>
          <w:rFonts w:hint="eastAsia" w:ascii="Arial" w:hAnsi="Arial" w:cs="Arial"/>
          <w:b/>
          <w:bCs/>
        </w:rPr>
        <w:t>31</w:t>
      </w:r>
      <w:r>
        <w:rPr>
          <w:rFonts w:hint="eastAsia" w:ascii="Arial" w:hAnsi="Arial" w:cs="Arial"/>
          <w:b/>
          <w:bCs/>
          <w:lang w:val="en-US" w:eastAsia="zh-CN"/>
        </w:rPr>
        <w:t>8912</w:t>
      </w:r>
    </w:p>
    <w:p>
      <w:pPr>
        <w:tabs>
          <w:tab w:val="left" w:pos="3106"/>
          <w:tab w:val="center" w:pos="4536"/>
          <w:tab w:val="right" w:pos="9072"/>
        </w:tabs>
        <w:jc w:val="both"/>
        <w:rPr>
          <w:rFonts w:ascii="Arial" w:hAnsi="Arial" w:cs="Arial"/>
          <w:b/>
          <w:bCs/>
        </w:rPr>
      </w:pPr>
      <w:r>
        <w:rPr>
          <w:rFonts w:hint="eastAsia" w:ascii="Arial" w:hAnsi="Arial" w:cs="Arial"/>
          <w:b/>
          <w:bCs/>
        </w:rPr>
        <w:t>Chicago, US, November 13 - 17, 2023</w:t>
      </w:r>
    </w:p>
    <w:p>
      <w:pPr>
        <w:tabs>
          <w:tab w:val="left" w:pos="1985"/>
        </w:tabs>
        <w:rPr>
          <w:b/>
          <w:sz w:val="22"/>
        </w:rPr>
      </w:pPr>
    </w:p>
    <w:p>
      <w:pPr>
        <w:tabs>
          <w:tab w:val="left" w:pos="1765"/>
          <w:tab w:val="center" w:pos="4557"/>
        </w:tabs>
        <w:rPr>
          <w:rFonts w:hint="default" w:eastAsiaTheme="minorEastAsia"/>
          <w:b/>
          <w:sz w:val="22"/>
          <w:lang w:val="en-US" w:eastAsia="zh-CN"/>
        </w:rPr>
      </w:pPr>
      <w:r>
        <w:rPr>
          <w:b/>
          <w:sz w:val="22"/>
        </w:rPr>
        <w:t>Agenda Item:</w:t>
      </w:r>
      <w:r>
        <w:rPr>
          <w:b/>
          <w:sz w:val="22"/>
        </w:rPr>
        <w:tab/>
      </w:r>
      <w:r>
        <w:rPr>
          <w:rFonts w:hint="eastAsia"/>
          <w:sz w:val="22"/>
          <w:highlight w:val="none"/>
          <w:lang w:val="en-US" w:eastAsia="zh-CN"/>
        </w:rPr>
        <w:t>9.6.4</w:t>
      </w:r>
    </w:p>
    <w:p>
      <w:pPr>
        <w:tabs>
          <w:tab w:val="left" w:pos="1765"/>
        </w:tabs>
        <w:rPr>
          <w:sz w:val="22"/>
        </w:rPr>
      </w:pPr>
      <w:r>
        <w:rPr>
          <w:b/>
          <w:sz w:val="22"/>
        </w:rPr>
        <w:t xml:space="preserve">Source: </w:t>
      </w:r>
      <w:r>
        <w:rPr>
          <w:b/>
          <w:sz w:val="22"/>
        </w:rPr>
        <w:tab/>
      </w:r>
      <w:bookmarkStart w:id="1" w:name="_Hlk41145958"/>
      <w:r>
        <w:rPr>
          <w:sz w:val="22"/>
        </w:rPr>
        <w:t>CMCC</w:t>
      </w:r>
      <w:bookmarkEnd w:id="1"/>
    </w:p>
    <w:p>
      <w:pPr>
        <w:rPr>
          <w:sz w:val="22"/>
        </w:rPr>
      </w:pPr>
      <w:r>
        <w:rPr>
          <w:b/>
          <w:sz w:val="22"/>
        </w:rPr>
        <w:t xml:space="preserve">Title: </w:t>
      </w:r>
      <w:r>
        <w:rPr>
          <w:b/>
          <w:sz w:val="22"/>
        </w:rPr>
        <w:tab/>
      </w:r>
      <w:r>
        <w:rPr>
          <w:b/>
          <w:sz w:val="22"/>
        </w:rPr>
        <w:tab/>
      </w:r>
      <w:r>
        <w:rPr>
          <w:b/>
          <w:sz w:val="22"/>
        </w:rPr>
        <w:tab/>
      </w:r>
      <w:bookmarkStart w:id="2" w:name="_Hlk41145953"/>
      <w:bookmarkStart w:id="3" w:name="OLE_LINK7"/>
      <w:bookmarkStart w:id="4" w:name="OLE_LINK8"/>
      <w:r>
        <w:rPr>
          <w:sz w:val="22"/>
        </w:rPr>
        <w:t xml:space="preserve"> Discussion on RRM core requirements for </w:t>
      </w:r>
      <w:bookmarkEnd w:id="2"/>
      <w:r>
        <w:rPr>
          <w:sz w:val="22"/>
        </w:rPr>
        <w:t>IOT NTN enhancement</w:t>
      </w:r>
    </w:p>
    <w:bookmarkEnd w:id="3"/>
    <w:bookmarkEnd w:id="4"/>
    <w:p>
      <w:pPr>
        <w:tabs>
          <w:tab w:val="left" w:pos="1765"/>
        </w:tabs>
        <w:rPr>
          <w:sz w:val="22"/>
        </w:rPr>
      </w:pPr>
      <w:r>
        <w:rPr>
          <w:b/>
          <w:sz w:val="22"/>
        </w:rPr>
        <w:t>Document for:</w:t>
      </w:r>
      <w:r>
        <w:rPr>
          <w:b/>
          <w:sz w:val="22"/>
        </w:rPr>
        <w:tab/>
      </w:r>
      <w:r>
        <w:rPr>
          <w:sz w:val="22"/>
        </w:rPr>
        <w:t>Discussion</w:t>
      </w:r>
    </w:p>
    <w:p>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tabs>
          <w:tab w:val="left" w:pos="1134"/>
        </w:tabs>
        <w:spacing w:after="120" w:line="240" w:lineRule="exact"/>
        <w:rPr>
          <w:sz w:val="20"/>
          <w:szCs w:val="20"/>
        </w:rPr>
      </w:pPr>
      <w:r>
        <w:rPr>
          <w:sz w:val="20"/>
          <w:szCs w:val="20"/>
        </w:rPr>
        <w:t>In RAN4#10</w:t>
      </w:r>
      <w:r>
        <w:rPr>
          <w:rFonts w:hint="eastAsia"/>
          <w:sz w:val="20"/>
          <w:szCs w:val="20"/>
          <w:lang w:val="en-US" w:eastAsia="zh-CN"/>
        </w:rPr>
        <w:t>8bis</w:t>
      </w:r>
      <w:r>
        <w:rPr>
          <w:sz w:val="20"/>
          <w:szCs w:val="20"/>
        </w:rPr>
        <w:t xml:space="preserve"> meeting, RAN4 discussed the RRM core requirement impact for IOT NTN enhancement, the WF has been approved in [1]. </w:t>
      </w:r>
    </w:p>
    <w:p>
      <w:pPr>
        <w:tabs>
          <w:tab w:val="left" w:pos="1134"/>
        </w:tabs>
        <w:spacing w:after="120" w:line="240" w:lineRule="exact"/>
        <w:rPr>
          <w:sz w:val="20"/>
          <w:szCs w:val="20"/>
        </w:rPr>
      </w:pPr>
      <w:r>
        <w:rPr>
          <w:sz w:val="20"/>
          <w:szCs w:val="20"/>
        </w:rPr>
        <w:t>In this contribution, we further discuss the RRM impac</w:t>
      </w:r>
      <w:r>
        <w:rPr>
          <w:rFonts w:hint="eastAsia"/>
          <w:sz w:val="20"/>
          <w:szCs w:val="20"/>
        </w:rPr>
        <w:t>t</w:t>
      </w:r>
      <w:r>
        <w:rPr>
          <w:sz w:val="20"/>
          <w:szCs w:val="20"/>
        </w:rPr>
        <w:t xml:space="preserve"> of </w:t>
      </w:r>
      <w:r>
        <w:rPr>
          <w:rFonts w:hint="eastAsia"/>
          <w:sz w:val="20"/>
          <w:szCs w:val="20"/>
          <w:lang w:val="en-US" w:eastAsia="zh-CN"/>
        </w:rPr>
        <w:t xml:space="preserve">IOT </w:t>
      </w:r>
      <w:r>
        <w:rPr>
          <w:sz w:val="20"/>
          <w:szCs w:val="20"/>
        </w:rPr>
        <w:t>NTN enhancement based on the progress of RAN2</w:t>
      </w:r>
      <w:r>
        <w:rPr>
          <w:rFonts w:hint="eastAsia"/>
          <w:sz w:val="20"/>
          <w:szCs w:val="20"/>
          <w:lang w:val="en-US" w:eastAsia="zh-CN"/>
        </w:rPr>
        <w:t xml:space="preserve"> and RAN4</w:t>
      </w:r>
      <w:r>
        <w:rPr>
          <w:sz w:val="20"/>
          <w:szCs w:val="20"/>
        </w:rPr>
        <w:t>.</w:t>
      </w:r>
    </w:p>
    <w:p>
      <w:pPr>
        <w:pStyle w:val="2"/>
        <w:numPr>
          <w:ilvl w:val="0"/>
          <w:numId w:val="4"/>
        </w:numPr>
        <w:pBdr>
          <w:top w:val="single" w:color="auto" w:sz="12" w:space="3"/>
        </w:pBdr>
        <w:spacing w:before="120" w:after="60" w:line="240" w:lineRule="auto"/>
        <w:rPr>
          <w:rFonts w:ascii="Times New Roman" w:hAnsi="Times New Roman"/>
          <w:b w:val="0"/>
          <w:bCs w:val="0"/>
          <w:kern w:val="0"/>
          <w:sz w:val="36"/>
          <w:szCs w:val="36"/>
        </w:rPr>
      </w:pPr>
      <w:bookmarkStart w:id="5" w:name="_Hlk70326378"/>
      <w:bookmarkStart w:id="6" w:name="OLE_LINK1"/>
      <w:bookmarkStart w:id="7" w:name="OLE_LINK2"/>
      <w:r>
        <w:rPr>
          <w:rFonts w:ascii="Times New Roman" w:hAnsi="Times New Roman"/>
          <w:b w:val="0"/>
          <w:bCs w:val="0"/>
          <w:kern w:val="0"/>
          <w:sz w:val="36"/>
          <w:szCs w:val="36"/>
        </w:rPr>
        <w:t>D</w:t>
      </w:r>
      <w:r>
        <w:rPr>
          <w:rFonts w:hint="eastAsia" w:ascii="Times New Roman" w:hAnsi="Times New Roman"/>
          <w:b w:val="0"/>
          <w:bCs w:val="0"/>
          <w:kern w:val="0"/>
          <w:sz w:val="36"/>
          <w:szCs w:val="36"/>
        </w:rPr>
        <w:t>iscussion</w:t>
      </w:r>
    </w:p>
    <w:p>
      <w:pPr>
        <w:pStyle w:val="2"/>
        <w:numPr>
          <w:ilvl w:val="1"/>
          <w:numId w:val="4"/>
        </w:numPr>
        <w:pBdr>
          <w:top w:val="single" w:color="auto" w:sz="12" w:space="3"/>
        </w:pBdr>
        <w:spacing w:before="120" w:after="60" w:line="240" w:lineRule="auto"/>
        <w:rPr>
          <w:rFonts w:ascii="Times New Roman" w:hAnsi="Times New Roman"/>
          <w:b w:val="0"/>
          <w:bCs w:val="0"/>
          <w:kern w:val="0"/>
          <w:sz w:val="28"/>
          <w:szCs w:val="28"/>
        </w:rPr>
      </w:pPr>
      <w:r>
        <w:rPr>
          <w:rFonts w:hint="eastAsia" w:ascii="Times New Roman" w:hAnsi="Times New Roman"/>
          <w:b w:val="0"/>
          <w:bCs w:val="0"/>
          <w:kern w:val="0"/>
          <w:sz w:val="28"/>
          <w:szCs w:val="28"/>
        </w:rPr>
        <w:t xml:space="preserve"> CONN mode measurements  </w:t>
      </w:r>
    </w:p>
    <w:p>
      <w:pPr>
        <w:spacing w:before="156" w:beforeLines="50"/>
        <w:rPr>
          <w:b/>
          <w:i/>
          <w:iCs/>
          <w:sz w:val="20"/>
          <w:szCs w:val="20"/>
          <w:u w:val="single"/>
          <w:lang w:val="sv-SE" w:eastAsia="zh-CN"/>
        </w:rPr>
      </w:pPr>
      <w:r>
        <w:rPr>
          <w:b/>
          <w:i/>
          <w:iCs/>
          <w:sz w:val="20"/>
          <w:szCs w:val="20"/>
          <w:u w:val="single"/>
          <w:lang w:val="sv-SE" w:eastAsia="zh-CN"/>
        </w:rPr>
        <w:t>Issue 3-0 (new): For NGSO, neighbor NGSO satellite measurement in connected mode</w:t>
      </w:r>
    </w:p>
    <w:p>
      <w:pPr>
        <w:overflowPunct w:val="0"/>
        <w:autoSpaceDE w:val="0"/>
        <w:autoSpaceDN w:val="0"/>
        <w:adjustRightInd w:val="0"/>
        <w:spacing w:line="252" w:lineRule="auto"/>
        <w:textAlignment w:val="baseline"/>
        <w:rPr>
          <w:rFonts w:eastAsia="宋体"/>
          <w:i/>
          <w:iCs/>
          <w:sz w:val="20"/>
          <w:lang w:val="en-US" w:eastAsia="en-US"/>
        </w:rPr>
      </w:pPr>
      <w:r>
        <w:rPr>
          <w:rFonts w:eastAsia="宋体"/>
          <w:i/>
          <w:iCs/>
          <w:sz w:val="20"/>
          <w:lang w:val="en-US" w:eastAsia="en-US"/>
        </w:rPr>
        <w:t>Discuss the following options until next meeting:</w:t>
      </w:r>
    </w:p>
    <w:p>
      <w:pPr>
        <w:numPr>
          <w:ilvl w:val="0"/>
          <w:numId w:val="5"/>
        </w:numPr>
        <w:overflowPunct w:val="0"/>
        <w:autoSpaceDE w:val="0"/>
        <w:autoSpaceDN w:val="0"/>
        <w:adjustRightInd w:val="0"/>
        <w:spacing w:line="252" w:lineRule="auto"/>
        <w:ind w:left="360" w:leftChars="0" w:hanging="360" w:firstLineChars="0"/>
        <w:textAlignment w:val="baseline"/>
        <w:rPr>
          <w:rFonts w:eastAsia="宋体"/>
          <w:i/>
          <w:iCs/>
          <w:sz w:val="20"/>
          <w:lang w:val="en-GB" w:eastAsia="zh-CN"/>
        </w:rPr>
      </w:pPr>
      <w:r>
        <w:rPr>
          <w:rFonts w:eastAsia="宋体"/>
          <w:i/>
          <w:iCs/>
          <w:sz w:val="20"/>
          <w:lang w:val="en-GB" w:eastAsia="zh-CN"/>
        </w:rPr>
        <w:t>Option 1: For NB-IoT, best effort measurement for</w:t>
      </w:r>
      <w:r>
        <w:rPr>
          <w:rFonts w:eastAsia="宋体"/>
          <w:i/>
          <w:iCs/>
          <w:sz w:val="20"/>
          <w:u w:val="single"/>
          <w:lang w:val="en-GB" w:eastAsia="zh-CN"/>
        </w:rPr>
        <w:t xml:space="preserve"> inter-satellite</w:t>
      </w:r>
      <w:r>
        <w:rPr>
          <w:rFonts w:eastAsia="宋体"/>
          <w:i/>
          <w:iCs/>
          <w:sz w:val="20"/>
          <w:lang w:val="en-GB" w:eastAsia="zh-CN"/>
        </w:rPr>
        <w:t xml:space="preserve"> neighbor NGSO satellite for intra-frequency measurement, similar to inter-frequency.  </w:t>
      </w:r>
    </w:p>
    <w:p>
      <w:pPr>
        <w:numPr>
          <w:ilvl w:val="0"/>
          <w:numId w:val="5"/>
        </w:numPr>
        <w:overflowPunct w:val="0"/>
        <w:autoSpaceDE w:val="0"/>
        <w:autoSpaceDN w:val="0"/>
        <w:adjustRightInd w:val="0"/>
        <w:spacing w:line="252" w:lineRule="auto"/>
        <w:ind w:left="360" w:leftChars="0" w:hanging="360" w:firstLineChars="0"/>
        <w:textAlignment w:val="baseline"/>
        <w:rPr>
          <w:rFonts w:eastAsia="宋体"/>
          <w:i/>
          <w:iCs/>
          <w:sz w:val="20"/>
          <w:lang w:val="en-GB" w:eastAsia="zh-CN"/>
        </w:rPr>
      </w:pPr>
      <w:r>
        <w:rPr>
          <w:rFonts w:eastAsia="宋体"/>
          <w:i/>
          <w:iCs/>
          <w:sz w:val="20"/>
          <w:lang w:val="en-GB" w:eastAsia="zh-CN"/>
        </w:rPr>
        <w:t xml:space="preserve">Option 2: other options are not precluded.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sz w:val="20"/>
          <w:szCs w:val="20"/>
          <w:lang w:val="en-US" w:eastAsia="zh-CN"/>
        </w:rPr>
      </w:pPr>
      <w:r>
        <w:rPr>
          <w:rFonts w:hint="eastAsia"/>
          <w:sz w:val="20"/>
          <w:szCs w:val="20"/>
          <w:lang w:val="en-US" w:eastAsia="zh-CN"/>
        </w:rPr>
        <w:t>In last meeting, we achieved following agreements:</w:t>
      </w:r>
    </w:p>
    <w:p>
      <w:pPr>
        <w:pStyle w:val="75"/>
        <w:numPr>
          <w:ilvl w:val="0"/>
          <w:numId w:val="6"/>
        </w:numPr>
        <w:ind w:firstLineChars="0"/>
        <w:rPr>
          <w:bCs/>
          <w:i/>
          <w:iCs/>
          <w:sz w:val="20"/>
          <w:szCs w:val="20"/>
        </w:rPr>
      </w:pPr>
      <w:r>
        <w:rPr>
          <w:rFonts w:hint="eastAsia"/>
          <w:bCs/>
          <w:i/>
          <w:iCs/>
          <w:sz w:val="20"/>
          <w:szCs w:val="20"/>
        </w:rPr>
        <w:t xml:space="preserve">For </w:t>
      </w:r>
      <w:r>
        <w:rPr>
          <w:bCs/>
          <w:i/>
          <w:iCs/>
          <w:sz w:val="20"/>
          <w:szCs w:val="20"/>
        </w:rPr>
        <w:t xml:space="preserve">Connected mode, each </w:t>
      </w:r>
      <w:r>
        <w:rPr>
          <w:rFonts w:hint="eastAsia"/>
          <w:bCs/>
          <w:i/>
          <w:iCs/>
          <w:sz w:val="20"/>
          <w:szCs w:val="20"/>
        </w:rPr>
        <w:t>frequency carrier</w:t>
      </w:r>
    </w:p>
    <w:p>
      <w:pPr>
        <w:pStyle w:val="75"/>
        <w:numPr>
          <w:ilvl w:val="1"/>
          <w:numId w:val="6"/>
        </w:numPr>
        <w:ind w:firstLineChars="0"/>
        <w:rPr>
          <w:bCs/>
          <w:i/>
          <w:iCs/>
          <w:sz w:val="20"/>
          <w:szCs w:val="20"/>
        </w:rPr>
      </w:pPr>
      <w:r>
        <w:rPr>
          <w:rFonts w:hint="eastAsia"/>
          <w:i/>
          <w:iCs/>
          <w:sz w:val="20"/>
          <w:szCs w:val="20"/>
        </w:rPr>
        <w:t>K</w:t>
      </w:r>
      <w:r>
        <w:rPr>
          <w:rFonts w:hint="eastAsia"/>
          <w:i/>
          <w:iCs/>
          <w:sz w:val="20"/>
          <w:szCs w:val="20"/>
          <w:vertAlign w:val="subscript"/>
        </w:rPr>
        <w:t>satellite</w:t>
      </w:r>
      <w:r>
        <w:rPr>
          <w:rFonts w:hint="eastAsia"/>
          <w:bCs/>
          <w:i/>
          <w:iCs/>
          <w:sz w:val="20"/>
          <w:szCs w:val="20"/>
          <w:lang w:val="en-US" w:eastAsia="zh-CN"/>
        </w:rPr>
        <w:t xml:space="preserve"> </w:t>
      </w:r>
      <w:r>
        <w:rPr>
          <w:bCs/>
          <w:i/>
          <w:iCs/>
          <w:sz w:val="20"/>
          <w:szCs w:val="20"/>
          <w:lang w:val="en-US" w:eastAsia="zh-CN"/>
        </w:rPr>
        <w:t xml:space="preserve">=2, </w:t>
      </w:r>
      <w:r>
        <w:rPr>
          <w:rFonts w:hint="eastAsia"/>
          <w:bCs/>
          <w:i/>
          <w:iCs/>
          <w:sz w:val="20"/>
          <w:szCs w:val="20"/>
          <w:lang w:val="en-US" w:eastAsia="zh-CN"/>
        </w:rPr>
        <w:t xml:space="preserve">if </w:t>
      </w:r>
      <w:r>
        <w:rPr>
          <w:bCs/>
          <w:i/>
          <w:iCs/>
          <w:sz w:val="20"/>
          <w:szCs w:val="20"/>
          <w:lang w:val="en-US" w:eastAsia="zh-CN"/>
        </w:rPr>
        <w:t xml:space="preserve">there are </w:t>
      </w:r>
      <w:r>
        <w:rPr>
          <w:bCs/>
          <w:i/>
          <w:iCs/>
          <w:strike/>
          <w:sz w:val="20"/>
          <w:szCs w:val="20"/>
          <w:lang w:val="en-US" w:eastAsia="zh-CN"/>
        </w:rPr>
        <w:t>at least</w:t>
      </w:r>
      <w:r>
        <w:rPr>
          <w:bCs/>
          <w:i/>
          <w:iCs/>
          <w:sz w:val="20"/>
          <w:szCs w:val="20"/>
          <w:lang w:val="en-US" w:eastAsia="zh-CN"/>
        </w:rPr>
        <w:t xml:space="preserve"> two</w:t>
      </w:r>
      <w:r>
        <w:rPr>
          <w:rFonts w:hint="eastAsia"/>
          <w:bCs/>
          <w:i/>
          <w:iCs/>
          <w:sz w:val="20"/>
          <w:szCs w:val="20"/>
          <w:lang w:val="en-US" w:eastAsia="zh-CN"/>
        </w:rPr>
        <w:t xml:space="preserve"> </w:t>
      </w:r>
      <w:r>
        <w:rPr>
          <w:bCs/>
          <w:i/>
          <w:iCs/>
          <w:sz w:val="20"/>
          <w:szCs w:val="20"/>
          <w:lang w:val="en-US" w:eastAsia="zh-CN"/>
        </w:rPr>
        <w:t xml:space="preserve">NGSO </w:t>
      </w:r>
      <w:r>
        <w:rPr>
          <w:rFonts w:hint="eastAsia"/>
          <w:bCs/>
          <w:i/>
          <w:iCs/>
          <w:sz w:val="20"/>
          <w:szCs w:val="20"/>
          <w:lang w:val="en-US" w:eastAsia="zh-CN"/>
        </w:rPr>
        <w:t xml:space="preserve">satellites (including UE serving satellite) </w:t>
      </w:r>
      <w:r>
        <w:rPr>
          <w:bCs/>
          <w:i/>
          <w:iCs/>
          <w:sz w:val="20"/>
          <w:szCs w:val="20"/>
          <w:lang w:val="en-US" w:eastAsia="zh-CN"/>
        </w:rPr>
        <w:t>to be</w:t>
      </w:r>
      <w:r>
        <w:rPr>
          <w:rFonts w:hint="eastAsia"/>
          <w:bCs/>
          <w:i/>
          <w:iCs/>
          <w:sz w:val="20"/>
          <w:szCs w:val="20"/>
          <w:lang w:val="en-US" w:eastAsia="zh-CN"/>
        </w:rPr>
        <w:t xml:space="preserve"> monitored by UE </w:t>
      </w:r>
      <w:r>
        <w:rPr>
          <w:i/>
          <w:iCs/>
          <w:sz w:val="20"/>
          <w:szCs w:val="20"/>
        </w:rPr>
        <w:t>in this frequency carrier</w:t>
      </w:r>
    </w:p>
    <w:p>
      <w:pPr>
        <w:pStyle w:val="75"/>
        <w:numPr>
          <w:ilvl w:val="1"/>
          <w:numId w:val="6"/>
        </w:numPr>
        <w:ind w:firstLineChars="0"/>
        <w:rPr>
          <w:bCs/>
          <w:i/>
          <w:iCs/>
          <w:sz w:val="20"/>
          <w:szCs w:val="20"/>
          <w:lang w:val="en-US" w:eastAsia="zh-CN"/>
        </w:rPr>
      </w:pPr>
      <w:r>
        <w:rPr>
          <w:rFonts w:hint="eastAsia"/>
          <w:i/>
          <w:iCs/>
          <w:sz w:val="20"/>
          <w:szCs w:val="20"/>
        </w:rPr>
        <w:t>K</w:t>
      </w:r>
      <w:r>
        <w:rPr>
          <w:rFonts w:hint="eastAsia"/>
          <w:i/>
          <w:iCs/>
          <w:sz w:val="20"/>
          <w:szCs w:val="20"/>
          <w:vertAlign w:val="subscript"/>
        </w:rPr>
        <w:t>satellite</w:t>
      </w:r>
      <w:r>
        <w:rPr>
          <w:rFonts w:hint="eastAsia"/>
          <w:bCs/>
          <w:i/>
          <w:iCs/>
          <w:sz w:val="20"/>
          <w:szCs w:val="20"/>
          <w:lang w:val="en-US" w:eastAsia="zh-CN"/>
        </w:rPr>
        <w:t xml:space="preserve"> </w:t>
      </w:r>
      <w:r>
        <w:rPr>
          <w:bCs/>
          <w:i/>
          <w:iCs/>
          <w:sz w:val="20"/>
          <w:szCs w:val="20"/>
          <w:lang w:val="en-US" w:eastAsia="zh-CN"/>
        </w:rPr>
        <w:t>=1, if there is only one NGSO satellite to be monitored in this frequency carrier</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sz w:val="20"/>
          <w:szCs w:val="20"/>
          <w:lang w:val="en-US" w:eastAsia="zh-CN"/>
        </w:rPr>
      </w:pPr>
      <w:r>
        <w:rPr>
          <w:rFonts w:hint="eastAsia"/>
          <w:sz w:val="20"/>
          <w:szCs w:val="20"/>
          <w:lang w:val="en-US" w:eastAsia="zh-CN"/>
        </w:rPr>
        <w:t>Based on our interpretation, the agreement means that UE is capable of performing measurement for one serving satellite and one intra-frequency inter-satellite, and the requirements for intra-frequency will be scaled by K</w:t>
      </w:r>
      <w:r>
        <w:rPr>
          <w:rFonts w:hint="eastAsia"/>
          <w:sz w:val="20"/>
          <w:szCs w:val="20"/>
          <w:vertAlign w:val="subscript"/>
          <w:lang w:val="en-US" w:eastAsia="zh-CN"/>
        </w:rPr>
        <w:t>satellite</w:t>
      </w:r>
      <w:r>
        <w:rPr>
          <w:rFonts w:hint="eastAsia"/>
          <w:sz w:val="20"/>
          <w:szCs w:val="20"/>
          <w:lang w:val="en-US" w:eastAsia="zh-CN"/>
        </w:rPr>
        <w:t>=2 in such case. Therefore, we prefer to reuse the legacy intra-frequency measurements requirements for inter-satellite neighbor NGSO satellite intra-frequency measurement case.</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b/>
          <w:bCs/>
          <w:i/>
          <w:iCs/>
          <w:sz w:val="20"/>
          <w:szCs w:val="20"/>
          <w:lang w:val="en-US" w:eastAsia="zh-CN"/>
        </w:rPr>
      </w:pPr>
      <w:r>
        <w:rPr>
          <w:rFonts w:hint="eastAsia"/>
          <w:b/>
          <w:bCs/>
          <w:i/>
          <w:iCs/>
          <w:sz w:val="20"/>
          <w:szCs w:val="20"/>
          <w:lang w:val="en-US" w:eastAsia="zh-CN"/>
        </w:rPr>
        <w:t>Proposal 1: Reuse the legacy intra-frequency measurements requirements for inter-satellite neighbor NGSO satellite intra-frequency measurement case. The whole intra-frequency measurements requirements will be scaled by k</w:t>
      </w:r>
      <w:r>
        <w:rPr>
          <w:rFonts w:hint="eastAsia"/>
          <w:b/>
          <w:bCs/>
          <w:i/>
          <w:iCs/>
          <w:sz w:val="20"/>
          <w:szCs w:val="20"/>
          <w:vertAlign w:val="subscript"/>
          <w:lang w:val="en-US" w:eastAsia="zh-CN"/>
        </w:rPr>
        <w:t>satellite</w:t>
      </w:r>
      <w:r>
        <w:rPr>
          <w:rFonts w:hint="eastAsia"/>
          <w:b/>
          <w:bCs/>
          <w:i/>
          <w:iCs/>
          <w:sz w:val="20"/>
          <w:szCs w:val="20"/>
          <w:lang w:val="en-US" w:eastAsia="zh-CN"/>
        </w:rPr>
        <w:t>.</w:t>
      </w:r>
    </w:p>
    <w:p>
      <w:pPr>
        <w:spacing w:before="156" w:beforeLines="50"/>
        <w:rPr>
          <w:b/>
          <w:i/>
          <w:iCs/>
          <w:sz w:val="20"/>
          <w:szCs w:val="20"/>
          <w:u w:val="single"/>
          <w:lang w:val="sv-SE" w:eastAsia="zh-CN"/>
        </w:rPr>
      </w:pPr>
      <w:r>
        <w:rPr>
          <w:b/>
          <w:i/>
          <w:iCs/>
          <w:sz w:val="20"/>
          <w:szCs w:val="20"/>
          <w:u w:val="single"/>
          <w:lang w:val="sv-SE" w:eastAsia="zh-CN"/>
        </w:rPr>
        <w:t xml:space="preserve">Issue 3-2-1: Time-based triggering Neighbour cell measurements in connected mode for NB-IoT </w:t>
      </w:r>
      <w:r>
        <w:rPr>
          <w:rFonts w:hint="eastAsia"/>
          <w:b/>
          <w:i/>
          <w:iCs/>
          <w:sz w:val="20"/>
          <w:szCs w:val="20"/>
          <w:u w:val="single"/>
          <w:lang w:val="en-US" w:eastAsia="zh-CN"/>
        </w:rPr>
        <w:t xml:space="preserve">- </w:t>
      </w:r>
      <w:r>
        <w:rPr>
          <w:b/>
          <w:i/>
          <w:iCs/>
          <w:sz w:val="20"/>
          <w:szCs w:val="20"/>
          <w:u w:val="single"/>
          <w:lang w:val="sv-SE" w:eastAsia="zh-CN"/>
        </w:rPr>
        <w:t>requirement</w:t>
      </w:r>
    </w:p>
    <w:p>
      <w:pPr>
        <w:overflowPunct w:val="0"/>
        <w:autoSpaceDE w:val="0"/>
        <w:autoSpaceDN w:val="0"/>
        <w:adjustRightInd w:val="0"/>
        <w:spacing w:line="252" w:lineRule="auto"/>
        <w:textAlignment w:val="baseline"/>
        <w:rPr>
          <w:rFonts w:eastAsia="宋体"/>
          <w:i/>
          <w:iCs/>
          <w:sz w:val="20"/>
          <w:lang w:val="en-GB" w:eastAsia="zh-CN"/>
        </w:rPr>
      </w:pPr>
      <w:r>
        <w:rPr>
          <w:rFonts w:eastAsia="宋体"/>
          <w:i/>
          <w:iCs/>
          <w:sz w:val="20"/>
          <w:lang w:val="en-GB" w:eastAsia="zh-CN"/>
        </w:rPr>
        <w:t>Agreement:</w:t>
      </w:r>
    </w:p>
    <w:p>
      <w:pPr>
        <w:numPr>
          <w:ilvl w:val="0"/>
          <w:numId w:val="5"/>
        </w:numPr>
        <w:overflowPunct w:val="0"/>
        <w:autoSpaceDE w:val="0"/>
        <w:autoSpaceDN w:val="0"/>
        <w:adjustRightInd w:val="0"/>
        <w:spacing w:line="252" w:lineRule="auto"/>
        <w:ind w:left="360" w:leftChars="0" w:hanging="360" w:firstLineChars="0"/>
        <w:textAlignment w:val="baseline"/>
        <w:rPr>
          <w:rFonts w:eastAsia="宋体"/>
          <w:i/>
          <w:iCs/>
          <w:sz w:val="20"/>
          <w:lang w:val="en-US" w:eastAsia="zh-TW"/>
        </w:rPr>
      </w:pPr>
      <w:r>
        <w:rPr>
          <w:rFonts w:eastAsia="宋体"/>
          <w:i/>
          <w:iCs/>
          <w:sz w:val="20"/>
          <w:lang w:val="en-US" w:eastAsia="zh-TW"/>
        </w:rPr>
        <w:t>For NB-IoT, time-based (t-Service) measurement initiation requirements apply to earth fixed cell.</w:t>
      </w:r>
    </w:p>
    <w:p>
      <w:pPr>
        <w:numPr>
          <w:ilvl w:val="1"/>
          <w:numId w:val="5"/>
        </w:numPr>
        <w:overflowPunct w:val="0"/>
        <w:autoSpaceDE w:val="0"/>
        <w:autoSpaceDN w:val="0"/>
        <w:adjustRightInd w:val="0"/>
        <w:spacing w:line="252" w:lineRule="auto"/>
        <w:ind w:left="1160" w:leftChars="0" w:hanging="440" w:firstLineChars="0"/>
        <w:textAlignment w:val="baseline"/>
        <w:rPr>
          <w:rFonts w:eastAsia="宋体"/>
          <w:i/>
          <w:iCs/>
          <w:sz w:val="20"/>
          <w:lang w:val="en-US" w:eastAsia="zh-TW"/>
        </w:rPr>
      </w:pPr>
      <w:r>
        <w:rPr>
          <w:rFonts w:eastAsia="宋体"/>
          <w:i/>
          <w:iCs/>
          <w:sz w:val="20"/>
          <w:lang w:val="en-US" w:eastAsia="zh-TW"/>
        </w:rPr>
        <w:t>RAN4 understand that the exact time for UE to start the measurement is up to UE implementation according to RAN2.</w:t>
      </w:r>
    </w:p>
    <w:p>
      <w:pPr>
        <w:numPr>
          <w:ilvl w:val="1"/>
          <w:numId w:val="5"/>
        </w:numPr>
        <w:overflowPunct w:val="0"/>
        <w:autoSpaceDE w:val="0"/>
        <w:autoSpaceDN w:val="0"/>
        <w:adjustRightInd w:val="0"/>
        <w:spacing w:line="252" w:lineRule="auto"/>
        <w:ind w:left="1160" w:leftChars="0" w:hanging="440" w:firstLineChars="0"/>
        <w:textAlignment w:val="baseline"/>
        <w:rPr>
          <w:rFonts w:eastAsia="宋体"/>
          <w:i/>
          <w:iCs/>
          <w:sz w:val="20"/>
          <w:lang w:val="en-US" w:eastAsia="zh-TW"/>
        </w:rPr>
      </w:pPr>
      <w:r>
        <w:rPr>
          <w:rFonts w:eastAsia="宋体"/>
          <w:i/>
          <w:iCs/>
          <w:sz w:val="20"/>
          <w:lang w:val="en-US" w:eastAsia="zh-TW"/>
        </w:rPr>
        <w:t>FFS whether to capture the exact time for UE to start the measurement in RAN4 requirements.</w:t>
      </w:r>
    </w:p>
    <w:p>
      <w:pPr>
        <w:numPr>
          <w:ilvl w:val="0"/>
          <w:numId w:val="5"/>
        </w:numPr>
        <w:overflowPunct w:val="0"/>
        <w:autoSpaceDE w:val="0"/>
        <w:autoSpaceDN w:val="0"/>
        <w:adjustRightInd w:val="0"/>
        <w:spacing w:line="252" w:lineRule="auto"/>
        <w:ind w:left="360" w:leftChars="0" w:hanging="360" w:firstLineChars="0"/>
        <w:textAlignment w:val="baseline"/>
        <w:rPr>
          <w:rFonts w:eastAsia="宋体"/>
          <w:i/>
          <w:iCs/>
          <w:sz w:val="20"/>
          <w:lang w:val="en-US" w:eastAsia="zh-TW"/>
        </w:rPr>
      </w:pPr>
      <w:r>
        <w:rPr>
          <w:rFonts w:hint="eastAsia" w:eastAsia="宋体"/>
          <w:i/>
          <w:iCs/>
          <w:sz w:val="20"/>
          <w:lang w:val="en-US" w:eastAsia="zh-CN"/>
        </w:rPr>
        <w:t>F</w:t>
      </w:r>
      <w:r>
        <w:rPr>
          <w:rFonts w:eastAsia="宋体"/>
          <w:i/>
          <w:iCs/>
          <w:sz w:val="20"/>
          <w:lang w:val="en-US" w:eastAsia="zh-CN"/>
        </w:rPr>
        <w:t xml:space="preserve">or </w:t>
      </w:r>
      <w:r>
        <w:rPr>
          <w:rFonts w:eastAsia="宋体"/>
          <w:i/>
          <w:iCs/>
          <w:sz w:val="20"/>
          <w:lang w:val="en-US" w:eastAsia="zh-TW"/>
        </w:rPr>
        <w:t xml:space="preserve">earth moving cell, UE shall </w:t>
      </w:r>
      <w:r>
        <w:rPr>
          <w:rFonts w:hint="eastAsia" w:eastAsia="宋体"/>
          <w:i/>
          <w:iCs/>
          <w:sz w:val="20"/>
          <w:lang w:val="en-US" w:eastAsia="zh-CN"/>
        </w:rPr>
        <w:t>i</w:t>
      </w:r>
      <w:r>
        <w:rPr>
          <w:rFonts w:eastAsia="宋体"/>
          <w:i/>
          <w:iCs/>
          <w:sz w:val="20"/>
          <w:lang w:val="en-US" w:eastAsia="zh-CN"/>
        </w:rPr>
        <w:t xml:space="preserve">nitiate </w:t>
      </w:r>
      <w:r>
        <w:rPr>
          <w:rFonts w:eastAsia="宋体"/>
          <w:i/>
          <w:iCs/>
          <w:sz w:val="20"/>
          <w:lang w:val="en-US" w:eastAsia="zh-TW"/>
        </w:rPr>
        <w:t>the measurement before losing its coverage and this needs to reflected in RAN4 requirements.</w:t>
      </w:r>
    </w:p>
    <w:p>
      <w:pPr>
        <w:numPr>
          <w:ilvl w:val="1"/>
          <w:numId w:val="5"/>
        </w:numPr>
        <w:overflowPunct w:val="0"/>
        <w:autoSpaceDE w:val="0"/>
        <w:autoSpaceDN w:val="0"/>
        <w:adjustRightInd w:val="0"/>
        <w:spacing w:line="252" w:lineRule="auto"/>
        <w:ind w:left="1160" w:leftChars="0" w:hanging="440" w:firstLineChars="0"/>
        <w:textAlignment w:val="baseline"/>
        <w:rPr>
          <w:rFonts w:eastAsia="宋体"/>
          <w:i/>
          <w:iCs/>
          <w:sz w:val="20"/>
          <w:lang w:val="en-US" w:eastAsia="zh-TW"/>
        </w:rPr>
      </w:pPr>
      <w:r>
        <w:rPr>
          <w:rFonts w:eastAsia="宋体"/>
          <w:i/>
          <w:iCs/>
          <w:sz w:val="20"/>
          <w:lang w:val="en-US" w:eastAsia="zh-TW"/>
        </w:rPr>
        <w:t>RAN4 understand that the exact time for UE to start the measurement is up to UE implementation according to RAN2.</w:t>
      </w:r>
    </w:p>
    <w:p>
      <w:pPr>
        <w:numPr>
          <w:ilvl w:val="1"/>
          <w:numId w:val="5"/>
        </w:numPr>
        <w:overflowPunct w:val="0"/>
        <w:autoSpaceDE w:val="0"/>
        <w:autoSpaceDN w:val="0"/>
        <w:adjustRightInd w:val="0"/>
        <w:spacing w:line="252" w:lineRule="auto"/>
        <w:ind w:left="1160" w:leftChars="0" w:hanging="440" w:firstLineChars="0"/>
        <w:textAlignment w:val="baseline"/>
        <w:rPr>
          <w:rFonts w:eastAsia="宋体"/>
          <w:i/>
          <w:iCs/>
          <w:sz w:val="20"/>
          <w:lang w:val="en-US" w:eastAsia="zh-TW"/>
        </w:rPr>
      </w:pPr>
      <w:r>
        <w:rPr>
          <w:rFonts w:eastAsia="宋体"/>
          <w:i/>
          <w:iCs/>
          <w:sz w:val="20"/>
          <w:lang w:val="en-US" w:eastAsia="zh-TW"/>
        </w:rPr>
        <w:t>FFS whether to capture the exact time for UE to start the measurement in RAN4 requirements.</w:t>
      </w:r>
    </w:p>
    <w:p>
      <w:pPr>
        <w:spacing w:before="156" w:beforeLines="50"/>
        <w:rPr>
          <w:b/>
          <w:i/>
          <w:iCs/>
          <w:sz w:val="20"/>
          <w:szCs w:val="20"/>
          <w:u w:val="single"/>
          <w:lang w:val="sv-SE" w:eastAsia="zh-CN"/>
        </w:rPr>
      </w:pPr>
      <w:r>
        <w:rPr>
          <w:b/>
          <w:i/>
          <w:iCs/>
          <w:sz w:val="20"/>
          <w:szCs w:val="20"/>
          <w:u w:val="single"/>
          <w:lang w:val="sv-SE" w:eastAsia="zh-CN"/>
        </w:rPr>
        <w:t xml:space="preserve">Issue 3-3-1: Time-based triggering Neighbour cell measurements in connected mode for eMTC – applicability </w:t>
      </w:r>
    </w:p>
    <w:p>
      <w:pPr>
        <w:overflowPunct w:val="0"/>
        <w:autoSpaceDE w:val="0"/>
        <w:autoSpaceDN w:val="0"/>
        <w:adjustRightInd w:val="0"/>
        <w:spacing w:line="252" w:lineRule="auto"/>
        <w:textAlignment w:val="baseline"/>
        <w:rPr>
          <w:rFonts w:eastAsia="宋体"/>
          <w:i/>
          <w:iCs/>
          <w:sz w:val="20"/>
          <w:lang w:val="en-GB" w:eastAsia="zh-CN"/>
        </w:rPr>
      </w:pPr>
      <w:r>
        <w:rPr>
          <w:rFonts w:hint="eastAsia" w:eastAsia="宋体"/>
          <w:i/>
          <w:iCs/>
          <w:sz w:val="20"/>
          <w:lang w:val="en-GB" w:eastAsia="zh-CN"/>
        </w:rPr>
        <w:t>A</w:t>
      </w:r>
      <w:r>
        <w:rPr>
          <w:rFonts w:eastAsia="宋体"/>
          <w:i/>
          <w:iCs/>
          <w:sz w:val="20"/>
          <w:lang w:val="en-GB" w:eastAsia="zh-CN"/>
        </w:rPr>
        <w:t xml:space="preserve">greement: </w:t>
      </w:r>
    </w:p>
    <w:p>
      <w:pPr>
        <w:numPr>
          <w:ilvl w:val="0"/>
          <w:numId w:val="5"/>
        </w:numPr>
        <w:overflowPunct w:val="0"/>
        <w:autoSpaceDE w:val="0"/>
        <w:autoSpaceDN w:val="0"/>
        <w:adjustRightInd w:val="0"/>
        <w:spacing w:line="252" w:lineRule="auto"/>
        <w:ind w:left="360" w:leftChars="0" w:hanging="360" w:firstLineChars="0"/>
        <w:textAlignment w:val="baseline"/>
        <w:rPr>
          <w:rFonts w:eastAsia="宋体"/>
          <w:i/>
          <w:iCs/>
          <w:sz w:val="20"/>
          <w:lang w:val="en-US" w:eastAsia="zh-TW"/>
        </w:rPr>
      </w:pPr>
      <w:r>
        <w:rPr>
          <w:rFonts w:eastAsia="宋体"/>
          <w:i/>
          <w:iCs/>
          <w:sz w:val="20"/>
          <w:lang w:val="en-US" w:eastAsia="zh-TW"/>
        </w:rPr>
        <w:t>For eMTC, time-based (t-Service) measurement initiation requirements apply to earth fixed cell.</w:t>
      </w:r>
    </w:p>
    <w:p>
      <w:pPr>
        <w:numPr>
          <w:ilvl w:val="1"/>
          <w:numId w:val="5"/>
        </w:numPr>
        <w:overflowPunct w:val="0"/>
        <w:autoSpaceDE w:val="0"/>
        <w:autoSpaceDN w:val="0"/>
        <w:adjustRightInd w:val="0"/>
        <w:spacing w:line="252" w:lineRule="auto"/>
        <w:ind w:left="1160" w:leftChars="0" w:hanging="440" w:firstLineChars="0"/>
        <w:textAlignment w:val="baseline"/>
        <w:rPr>
          <w:rFonts w:eastAsia="宋体"/>
          <w:i/>
          <w:iCs/>
          <w:sz w:val="20"/>
          <w:lang w:val="en-US" w:eastAsia="zh-TW"/>
        </w:rPr>
      </w:pPr>
      <w:r>
        <w:rPr>
          <w:rFonts w:eastAsia="宋体"/>
          <w:i/>
          <w:iCs/>
          <w:sz w:val="20"/>
          <w:lang w:val="en-US" w:eastAsia="zh-TW"/>
        </w:rPr>
        <w:t>RAN4 understand that the exact time for UE to start the measurement is up to UE implementation according to RAN2.</w:t>
      </w:r>
    </w:p>
    <w:p>
      <w:pPr>
        <w:numPr>
          <w:ilvl w:val="1"/>
          <w:numId w:val="5"/>
        </w:numPr>
        <w:overflowPunct w:val="0"/>
        <w:autoSpaceDE w:val="0"/>
        <w:autoSpaceDN w:val="0"/>
        <w:adjustRightInd w:val="0"/>
        <w:spacing w:line="252" w:lineRule="auto"/>
        <w:ind w:left="1160" w:leftChars="0" w:hanging="440" w:firstLineChars="0"/>
        <w:textAlignment w:val="baseline"/>
        <w:rPr>
          <w:rFonts w:eastAsia="宋体"/>
          <w:i/>
          <w:iCs/>
          <w:sz w:val="20"/>
          <w:lang w:val="en-US" w:eastAsia="zh-TW"/>
        </w:rPr>
      </w:pPr>
      <w:r>
        <w:rPr>
          <w:rFonts w:eastAsia="宋体"/>
          <w:i/>
          <w:iCs/>
          <w:sz w:val="20"/>
          <w:lang w:val="en-US" w:eastAsia="zh-TW"/>
        </w:rPr>
        <w:t>FFS whether to capture the exact time for UE to start the measurement in RAN4 requirements.</w:t>
      </w:r>
    </w:p>
    <w:p>
      <w:pPr>
        <w:numPr>
          <w:ilvl w:val="0"/>
          <w:numId w:val="5"/>
        </w:numPr>
        <w:overflowPunct w:val="0"/>
        <w:autoSpaceDE w:val="0"/>
        <w:autoSpaceDN w:val="0"/>
        <w:adjustRightInd w:val="0"/>
        <w:spacing w:line="252" w:lineRule="auto"/>
        <w:ind w:left="360" w:leftChars="0" w:hanging="360" w:firstLineChars="0"/>
        <w:textAlignment w:val="baseline"/>
        <w:rPr>
          <w:rFonts w:eastAsia="宋体"/>
          <w:i/>
          <w:iCs/>
          <w:sz w:val="20"/>
          <w:lang w:val="en-US" w:eastAsia="zh-TW"/>
        </w:rPr>
      </w:pPr>
      <w:r>
        <w:rPr>
          <w:rFonts w:hint="eastAsia" w:eastAsia="宋体"/>
          <w:i/>
          <w:iCs/>
          <w:sz w:val="20"/>
          <w:lang w:val="en-US" w:eastAsia="zh-CN"/>
        </w:rPr>
        <w:t>F</w:t>
      </w:r>
      <w:r>
        <w:rPr>
          <w:rFonts w:eastAsia="宋体"/>
          <w:i/>
          <w:iCs/>
          <w:sz w:val="20"/>
          <w:lang w:val="en-US" w:eastAsia="zh-CN"/>
        </w:rPr>
        <w:t xml:space="preserve">or </w:t>
      </w:r>
      <w:r>
        <w:rPr>
          <w:rFonts w:eastAsia="宋体"/>
          <w:i/>
          <w:iCs/>
          <w:sz w:val="20"/>
          <w:lang w:val="en-US" w:eastAsia="zh-TW"/>
        </w:rPr>
        <w:t xml:space="preserve">earth moving cell, UE shall </w:t>
      </w:r>
      <w:r>
        <w:rPr>
          <w:rFonts w:hint="eastAsia" w:eastAsia="宋体"/>
          <w:i/>
          <w:iCs/>
          <w:sz w:val="20"/>
          <w:lang w:val="en-US" w:eastAsia="zh-CN"/>
        </w:rPr>
        <w:t>i</w:t>
      </w:r>
      <w:r>
        <w:rPr>
          <w:rFonts w:eastAsia="宋体"/>
          <w:i/>
          <w:iCs/>
          <w:sz w:val="20"/>
          <w:lang w:val="en-US" w:eastAsia="zh-CN"/>
        </w:rPr>
        <w:t xml:space="preserve">nitiate </w:t>
      </w:r>
      <w:r>
        <w:rPr>
          <w:rFonts w:eastAsia="宋体"/>
          <w:i/>
          <w:iCs/>
          <w:sz w:val="20"/>
          <w:lang w:val="en-US" w:eastAsia="zh-TW"/>
        </w:rPr>
        <w:t>the measurement before losing its coverage and this needs to reflected in RAN4 requirements.</w:t>
      </w:r>
    </w:p>
    <w:p>
      <w:pPr>
        <w:numPr>
          <w:ilvl w:val="1"/>
          <w:numId w:val="5"/>
        </w:numPr>
        <w:overflowPunct w:val="0"/>
        <w:autoSpaceDE w:val="0"/>
        <w:autoSpaceDN w:val="0"/>
        <w:adjustRightInd w:val="0"/>
        <w:spacing w:line="252" w:lineRule="auto"/>
        <w:ind w:left="1160" w:leftChars="0" w:hanging="440" w:firstLineChars="0"/>
        <w:textAlignment w:val="baseline"/>
        <w:rPr>
          <w:rFonts w:eastAsia="宋体"/>
          <w:i/>
          <w:iCs/>
          <w:sz w:val="20"/>
          <w:lang w:val="en-US" w:eastAsia="zh-TW"/>
        </w:rPr>
      </w:pPr>
      <w:r>
        <w:rPr>
          <w:rFonts w:eastAsia="宋体"/>
          <w:i/>
          <w:iCs/>
          <w:sz w:val="20"/>
          <w:lang w:val="en-US" w:eastAsia="zh-TW"/>
        </w:rPr>
        <w:t>RAN4 understand that the exact time for UE to start the measurement is up to UE implementation according to RAN2.</w:t>
      </w:r>
    </w:p>
    <w:p>
      <w:pPr>
        <w:numPr>
          <w:ilvl w:val="1"/>
          <w:numId w:val="5"/>
        </w:numPr>
        <w:overflowPunct w:val="0"/>
        <w:autoSpaceDE w:val="0"/>
        <w:autoSpaceDN w:val="0"/>
        <w:adjustRightInd w:val="0"/>
        <w:spacing w:line="252" w:lineRule="auto"/>
        <w:ind w:left="1160" w:leftChars="0" w:hanging="440" w:firstLineChars="0"/>
        <w:textAlignment w:val="baseline"/>
        <w:rPr>
          <w:rFonts w:eastAsia="宋体"/>
          <w:i/>
          <w:iCs/>
          <w:sz w:val="20"/>
          <w:lang w:val="en-US" w:eastAsia="zh-TW"/>
        </w:rPr>
      </w:pPr>
      <w:r>
        <w:rPr>
          <w:rFonts w:eastAsia="宋体"/>
          <w:i/>
          <w:iCs/>
          <w:sz w:val="20"/>
          <w:lang w:val="en-US" w:eastAsia="zh-TW"/>
        </w:rPr>
        <w:t>FFS whether to capture the exact time for UE to start the measurement in RAN4 requirements.</w:t>
      </w:r>
    </w:p>
    <w:p>
      <w:pPr>
        <w:numPr>
          <w:ilvl w:val="0"/>
          <w:numId w:val="5"/>
        </w:numPr>
        <w:overflowPunct w:val="0"/>
        <w:autoSpaceDE w:val="0"/>
        <w:autoSpaceDN w:val="0"/>
        <w:adjustRightInd w:val="0"/>
        <w:spacing w:line="252" w:lineRule="auto"/>
        <w:ind w:left="360" w:leftChars="0" w:hanging="360" w:firstLineChars="0"/>
        <w:textAlignment w:val="baseline"/>
        <w:rPr>
          <w:rFonts w:eastAsia="宋体"/>
          <w:i/>
          <w:iCs/>
          <w:sz w:val="20"/>
          <w:lang w:val="en-US" w:eastAsia="zh-CN"/>
        </w:rPr>
      </w:pPr>
      <w:r>
        <w:rPr>
          <w:rFonts w:eastAsia="宋体"/>
          <w:i/>
          <w:iCs/>
          <w:sz w:val="20"/>
          <w:lang w:val="en-US" w:eastAsia="zh-CN"/>
        </w:rPr>
        <w:t xml:space="preserve">Further discuss for time-based neighbor cell measurement, requirements apply for the eMTC UE provided the measurement gaps are configured.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sz w:val="20"/>
          <w:szCs w:val="20"/>
          <w:lang w:val="en-US" w:eastAsia="zh-CN"/>
        </w:rPr>
      </w:pPr>
      <w:r>
        <w:rPr>
          <w:rFonts w:hint="eastAsia"/>
          <w:sz w:val="20"/>
          <w:szCs w:val="20"/>
          <w:lang w:val="en-US" w:eastAsia="zh-CN"/>
        </w:rPr>
        <w:t>For both NB and eMTC, regarding whether to capture an exact time for UE to start the measurements, we prefer to wait RAN2</w:t>
      </w:r>
      <w:r>
        <w:rPr>
          <w:rFonts w:hint="default"/>
          <w:sz w:val="20"/>
          <w:szCs w:val="20"/>
          <w:lang w:val="en-US" w:eastAsia="zh-CN"/>
        </w:rPr>
        <w:t>’</w:t>
      </w:r>
      <w:r>
        <w:rPr>
          <w:rFonts w:hint="eastAsia"/>
          <w:sz w:val="20"/>
          <w:szCs w:val="20"/>
          <w:lang w:val="en-US" w:eastAsia="zh-CN"/>
        </w:rPr>
        <w:t xml:space="preserve">s further output of the description of Connected </w:t>
      </w:r>
      <w:r>
        <w:rPr>
          <w:rFonts w:hint="default"/>
          <w:sz w:val="20"/>
          <w:szCs w:val="20"/>
          <w:lang w:val="en-US" w:eastAsia="zh-CN"/>
        </w:rPr>
        <w:t>‘</w:t>
      </w:r>
      <w:r>
        <w:rPr>
          <w:rFonts w:hint="eastAsia"/>
          <w:sz w:val="20"/>
          <w:szCs w:val="20"/>
          <w:lang w:val="en-US" w:eastAsia="zh-CN"/>
        </w:rPr>
        <w:t>t-Service</w:t>
      </w:r>
      <w:r>
        <w:rPr>
          <w:rFonts w:hint="default"/>
          <w:sz w:val="20"/>
          <w:szCs w:val="20"/>
          <w:lang w:val="en-US" w:eastAsia="zh-CN"/>
        </w:rPr>
        <w:t>’</w:t>
      </w:r>
      <w:r>
        <w:rPr>
          <w:rFonts w:hint="eastAsia"/>
          <w:sz w:val="20"/>
          <w:szCs w:val="20"/>
          <w:lang w:val="en-US" w:eastAsia="zh-CN"/>
        </w:rPr>
        <w:t>. Based on our knowledge, RAN2 hasn</w:t>
      </w:r>
      <w:r>
        <w:rPr>
          <w:rFonts w:hint="default"/>
          <w:sz w:val="20"/>
          <w:szCs w:val="20"/>
          <w:lang w:val="en-US" w:eastAsia="zh-CN"/>
        </w:rPr>
        <w:t>’</w:t>
      </w:r>
      <w:r>
        <w:rPr>
          <w:rFonts w:hint="eastAsia"/>
          <w:sz w:val="20"/>
          <w:szCs w:val="20"/>
          <w:lang w:val="en-US" w:eastAsia="zh-CN"/>
        </w:rPr>
        <w:t xml:space="preserve">t decided whether to reuse the R17 </w:t>
      </w:r>
      <w:r>
        <w:rPr>
          <w:rFonts w:hint="default"/>
          <w:sz w:val="20"/>
          <w:szCs w:val="20"/>
          <w:lang w:val="en-US" w:eastAsia="zh-CN"/>
        </w:rPr>
        <w:t>‘</w:t>
      </w:r>
      <w:r>
        <w:rPr>
          <w:rFonts w:hint="eastAsia"/>
          <w:sz w:val="20"/>
          <w:szCs w:val="20"/>
          <w:lang w:val="en-US" w:eastAsia="zh-CN"/>
        </w:rPr>
        <w:t>t-Service</w:t>
      </w:r>
      <w:r>
        <w:rPr>
          <w:rFonts w:hint="default"/>
          <w:sz w:val="20"/>
          <w:szCs w:val="20"/>
          <w:lang w:val="en-US" w:eastAsia="zh-CN"/>
        </w:rPr>
        <w:t>’</w:t>
      </w:r>
      <w:r>
        <w:rPr>
          <w:rFonts w:hint="eastAsia"/>
          <w:sz w:val="20"/>
          <w:szCs w:val="20"/>
          <w:lang w:val="en-US" w:eastAsia="zh-CN"/>
        </w:rPr>
        <w:t xml:space="preserve"> IE or introduce a new </w:t>
      </w:r>
      <w:r>
        <w:rPr>
          <w:rFonts w:hint="default"/>
          <w:sz w:val="20"/>
          <w:szCs w:val="20"/>
          <w:lang w:val="en-US" w:eastAsia="zh-CN"/>
        </w:rPr>
        <w:t>‘</w:t>
      </w:r>
      <w:r>
        <w:rPr>
          <w:rFonts w:hint="eastAsia"/>
          <w:sz w:val="20"/>
          <w:szCs w:val="20"/>
          <w:lang w:val="en-US" w:eastAsia="zh-CN"/>
        </w:rPr>
        <w:t>t-Service</w:t>
      </w:r>
      <w:r>
        <w:rPr>
          <w:rFonts w:hint="default"/>
          <w:sz w:val="20"/>
          <w:szCs w:val="20"/>
          <w:lang w:val="en-US" w:eastAsia="zh-CN"/>
        </w:rPr>
        <w:t>’</w:t>
      </w:r>
      <w:r>
        <w:rPr>
          <w:rFonts w:hint="eastAsia"/>
          <w:sz w:val="20"/>
          <w:szCs w:val="20"/>
          <w:lang w:val="en-US" w:eastAsia="zh-CN"/>
        </w:rPr>
        <w:t xml:space="preserve"> IE for connected mode.</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sz w:val="20"/>
          <w:szCs w:val="20"/>
          <w:lang w:val="en-US" w:eastAsia="zh-CN"/>
        </w:rPr>
      </w:pPr>
      <w:r>
        <w:rPr>
          <w:rFonts w:hint="eastAsia"/>
          <w:sz w:val="20"/>
          <w:szCs w:val="20"/>
          <w:lang w:val="en-US" w:eastAsia="zh-CN"/>
        </w:rPr>
        <w:t xml:space="preserve">If the same </w:t>
      </w:r>
      <w:r>
        <w:rPr>
          <w:rFonts w:hint="default"/>
          <w:sz w:val="20"/>
          <w:szCs w:val="20"/>
          <w:lang w:val="en-US" w:eastAsia="zh-CN"/>
        </w:rPr>
        <w:t>‘</w:t>
      </w:r>
      <w:r>
        <w:rPr>
          <w:rFonts w:hint="eastAsia"/>
          <w:sz w:val="20"/>
          <w:szCs w:val="20"/>
          <w:lang w:val="en-US" w:eastAsia="zh-CN"/>
        </w:rPr>
        <w:t>t-</w:t>
      </w:r>
      <w:r>
        <w:rPr>
          <w:rFonts w:hint="eastAsia" w:ascii="Cambria Math" w:eastAsiaTheme="minorEastAsia"/>
          <w:sz w:val="20"/>
          <w:szCs w:val="20"/>
          <w:lang w:val="en-US" w:eastAsia="zh-CN"/>
        </w:rPr>
        <w:t>S</w:t>
      </w:r>
      <w:r>
        <w:rPr>
          <w:rFonts w:hint="eastAsia"/>
          <w:sz w:val="20"/>
          <w:szCs w:val="20"/>
          <w:lang w:val="en-US" w:eastAsia="zh-CN"/>
        </w:rPr>
        <w:t>ervice</w:t>
      </w:r>
      <w:r>
        <w:rPr>
          <w:rFonts w:hint="default"/>
          <w:sz w:val="20"/>
          <w:szCs w:val="20"/>
          <w:lang w:val="en-US" w:eastAsia="zh-CN"/>
        </w:rPr>
        <w:t>’</w:t>
      </w:r>
      <w:r>
        <w:rPr>
          <w:rFonts w:hint="eastAsia"/>
          <w:sz w:val="20"/>
          <w:szCs w:val="20"/>
          <w:lang w:val="en-US" w:eastAsia="zh-CN"/>
        </w:rPr>
        <w:t xml:space="preserve"> as IDLE is applied for Connected, it is make sense that UE shall start the measurement at least T1 before t-Service, to assist serving cell to configure the HO before stopping the service, where T1 is the time required to perform neighbour cell measurement configured by network.</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sz w:val="20"/>
          <w:szCs w:val="20"/>
          <w:lang w:val="en-US" w:eastAsia="zh-CN"/>
        </w:rPr>
      </w:pPr>
      <w:r>
        <w:rPr>
          <w:rFonts w:hint="eastAsia"/>
          <w:sz w:val="20"/>
          <w:szCs w:val="20"/>
          <w:lang w:val="en-US" w:eastAsia="zh-CN"/>
        </w:rPr>
        <w:t xml:space="preserve">If the new </w:t>
      </w:r>
      <w:r>
        <w:rPr>
          <w:rFonts w:hint="default"/>
          <w:sz w:val="20"/>
          <w:szCs w:val="20"/>
          <w:lang w:val="en-US" w:eastAsia="zh-CN"/>
        </w:rPr>
        <w:t>‘</w:t>
      </w:r>
      <w:r>
        <w:rPr>
          <w:rFonts w:hint="eastAsia"/>
          <w:sz w:val="20"/>
          <w:szCs w:val="20"/>
          <w:lang w:val="en-US" w:eastAsia="zh-CN"/>
        </w:rPr>
        <w:t>t-Service</w:t>
      </w:r>
      <w:r>
        <w:rPr>
          <w:rFonts w:hint="default"/>
          <w:sz w:val="20"/>
          <w:szCs w:val="20"/>
          <w:lang w:val="en-US" w:eastAsia="zh-CN"/>
        </w:rPr>
        <w:t>’</w:t>
      </w:r>
      <w:r>
        <w:rPr>
          <w:rFonts w:hint="eastAsia"/>
          <w:sz w:val="20"/>
          <w:szCs w:val="20"/>
          <w:lang w:val="en-US" w:eastAsia="zh-CN"/>
        </w:rPr>
        <w:t xml:space="preserve"> IE will be introduced in connected mode, and this connected </w:t>
      </w:r>
      <w:r>
        <w:rPr>
          <w:rFonts w:hint="default"/>
          <w:sz w:val="20"/>
          <w:szCs w:val="20"/>
          <w:lang w:val="en-US" w:eastAsia="zh-CN"/>
        </w:rPr>
        <w:t>‘</w:t>
      </w:r>
      <w:r>
        <w:rPr>
          <w:rFonts w:hint="eastAsia"/>
          <w:sz w:val="20"/>
          <w:szCs w:val="20"/>
          <w:lang w:val="en-US" w:eastAsia="zh-CN"/>
        </w:rPr>
        <w:t>t-Service</w:t>
      </w:r>
      <w:r>
        <w:rPr>
          <w:rFonts w:hint="default"/>
          <w:sz w:val="20"/>
          <w:szCs w:val="20"/>
          <w:lang w:val="en-US" w:eastAsia="zh-CN"/>
        </w:rPr>
        <w:t>’</w:t>
      </w:r>
      <w:r>
        <w:rPr>
          <w:rFonts w:hint="eastAsia"/>
          <w:sz w:val="20"/>
          <w:szCs w:val="20"/>
          <w:lang w:val="en-US" w:eastAsia="zh-CN"/>
        </w:rPr>
        <w:t xml:space="preserve"> is the timing earlier than service stopping time, which depends on RAN2</w:t>
      </w:r>
      <w:r>
        <w:rPr>
          <w:rFonts w:hint="default"/>
          <w:sz w:val="20"/>
          <w:szCs w:val="20"/>
          <w:lang w:val="en-US" w:eastAsia="zh-CN"/>
        </w:rPr>
        <w:t>’</w:t>
      </w:r>
      <w:r>
        <w:rPr>
          <w:rFonts w:hint="eastAsia"/>
          <w:sz w:val="20"/>
          <w:szCs w:val="20"/>
          <w:lang w:val="en-US" w:eastAsia="zh-CN"/>
        </w:rPr>
        <w:t>s design, then RAN4 don</w:t>
      </w:r>
      <w:r>
        <w:rPr>
          <w:rFonts w:hint="default"/>
          <w:sz w:val="20"/>
          <w:szCs w:val="20"/>
          <w:lang w:val="en-US" w:eastAsia="zh-CN"/>
        </w:rPr>
        <w:t>’</w:t>
      </w:r>
      <w:r>
        <w:rPr>
          <w:rFonts w:hint="eastAsia"/>
          <w:sz w:val="20"/>
          <w:szCs w:val="20"/>
          <w:lang w:val="en-US" w:eastAsia="zh-CN"/>
        </w:rPr>
        <w:t>t need to design a new exact time for UE to trigger the neighbour cell measurement, up to UE implementation is fine.</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b/>
          <w:bCs/>
          <w:i/>
          <w:iCs/>
          <w:sz w:val="20"/>
          <w:szCs w:val="20"/>
          <w:lang w:val="en-US" w:eastAsia="zh-CN"/>
        </w:rPr>
      </w:pPr>
      <w:r>
        <w:rPr>
          <w:rFonts w:hint="eastAsia"/>
          <w:sz w:val="20"/>
          <w:szCs w:val="20"/>
          <w:lang w:val="en-US" w:eastAsia="zh-CN"/>
        </w:rPr>
        <w:t xml:space="preserve"> </w:t>
      </w:r>
      <w:r>
        <w:rPr>
          <w:rFonts w:hint="eastAsia"/>
          <w:b/>
          <w:bCs/>
          <w:i/>
          <w:iCs/>
          <w:sz w:val="20"/>
          <w:szCs w:val="20"/>
          <w:lang w:val="en-US" w:eastAsia="zh-CN"/>
        </w:rPr>
        <w:t xml:space="preserve">Proposal 2: Regarding the exact time for UE to start the measurement, wait further output from RAN2 of the Connected mode </w:t>
      </w:r>
      <w:r>
        <w:rPr>
          <w:rFonts w:hint="default"/>
          <w:b/>
          <w:bCs/>
          <w:i/>
          <w:iCs/>
          <w:sz w:val="20"/>
          <w:szCs w:val="20"/>
          <w:lang w:val="en-US" w:eastAsia="zh-CN"/>
        </w:rPr>
        <w:t>‘</w:t>
      </w:r>
      <w:r>
        <w:rPr>
          <w:rFonts w:hint="eastAsia"/>
          <w:b/>
          <w:bCs/>
          <w:i/>
          <w:iCs/>
          <w:sz w:val="20"/>
          <w:szCs w:val="20"/>
          <w:lang w:val="en-US" w:eastAsia="zh-CN"/>
        </w:rPr>
        <w:t>t-Service</w:t>
      </w:r>
      <w:r>
        <w:rPr>
          <w:rFonts w:hint="default"/>
          <w:b/>
          <w:bCs/>
          <w:i/>
          <w:iCs/>
          <w:sz w:val="20"/>
          <w:szCs w:val="20"/>
          <w:lang w:val="en-US" w:eastAsia="zh-CN"/>
        </w:rPr>
        <w:t>’</w:t>
      </w:r>
      <w:r>
        <w:rPr>
          <w:rFonts w:hint="eastAsia"/>
          <w:b/>
          <w:bCs/>
          <w:i/>
          <w:iCs/>
          <w:sz w:val="20"/>
          <w:szCs w:val="20"/>
          <w:lang w:val="en-US" w:eastAsia="zh-CN"/>
        </w:rPr>
        <w:t xml:space="preserve"> IE.</w:t>
      </w:r>
    </w:p>
    <w:p>
      <w:pPr>
        <w:keepNext w:val="0"/>
        <w:keepLines w:val="0"/>
        <w:pageBreakBefore w:val="0"/>
        <w:widowControl/>
        <w:numPr>
          <w:ilvl w:val="0"/>
          <w:numId w:val="7"/>
        </w:numPr>
        <w:kinsoku/>
        <w:wordWrap/>
        <w:overflowPunct/>
        <w:topLinePunct w:val="0"/>
        <w:autoSpaceDE/>
        <w:autoSpaceDN/>
        <w:bidi w:val="0"/>
        <w:adjustRightInd/>
        <w:snapToGrid/>
        <w:ind w:left="420" w:leftChars="0" w:hanging="420" w:firstLineChars="0"/>
        <w:jc w:val="both"/>
        <w:textAlignment w:val="auto"/>
        <w:rPr>
          <w:rFonts w:hint="eastAsia"/>
          <w:b/>
          <w:bCs/>
          <w:i/>
          <w:iCs/>
          <w:sz w:val="20"/>
          <w:szCs w:val="20"/>
          <w:lang w:val="en-US" w:eastAsia="zh-CN"/>
        </w:rPr>
      </w:pPr>
      <w:r>
        <w:rPr>
          <w:rFonts w:hint="eastAsia"/>
          <w:b/>
          <w:bCs/>
          <w:i/>
          <w:iCs/>
          <w:sz w:val="20"/>
          <w:szCs w:val="20"/>
          <w:lang w:val="en-US" w:eastAsia="zh-CN"/>
        </w:rPr>
        <w:t xml:space="preserve">If the same </w:t>
      </w:r>
      <w:r>
        <w:rPr>
          <w:rFonts w:hint="default"/>
          <w:b/>
          <w:bCs/>
          <w:i/>
          <w:iCs/>
          <w:sz w:val="20"/>
          <w:szCs w:val="20"/>
          <w:lang w:val="en-US" w:eastAsia="zh-CN"/>
        </w:rPr>
        <w:t>‘</w:t>
      </w:r>
      <w:r>
        <w:rPr>
          <w:rFonts w:hint="eastAsia"/>
          <w:b/>
          <w:bCs/>
          <w:i/>
          <w:iCs/>
          <w:sz w:val="20"/>
          <w:szCs w:val="20"/>
          <w:lang w:val="en-US" w:eastAsia="zh-CN"/>
        </w:rPr>
        <w:t>t-</w:t>
      </w:r>
      <w:r>
        <w:rPr>
          <w:rFonts w:hint="eastAsia" w:ascii="Cambria Math" w:eastAsiaTheme="minorEastAsia"/>
          <w:b/>
          <w:bCs/>
          <w:i/>
          <w:iCs/>
          <w:sz w:val="20"/>
          <w:szCs w:val="20"/>
          <w:lang w:val="en-US" w:eastAsia="zh-CN"/>
        </w:rPr>
        <w:t>S</w:t>
      </w:r>
      <w:r>
        <w:rPr>
          <w:rFonts w:hint="eastAsia"/>
          <w:b/>
          <w:bCs/>
          <w:i/>
          <w:iCs/>
          <w:sz w:val="20"/>
          <w:szCs w:val="20"/>
          <w:lang w:val="en-US" w:eastAsia="zh-CN"/>
        </w:rPr>
        <w:t>ervice</w:t>
      </w:r>
      <w:r>
        <w:rPr>
          <w:rFonts w:hint="default"/>
          <w:b/>
          <w:bCs/>
          <w:i/>
          <w:iCs/>
          <w:sz w:val="20"/>
          <w:szCs w:val="20"/>
          <w:lang w:val="en-US" w:eastAsia="zh-CN"/>
        </w:rPr>
        <w:t>’</w:t>
      </w:r>
      <w:r>
        <w:rPr>
          <w:rFonts w:hint="eastAsia"/>
          <w:b/>
          <w:bCs/>
          <w:i/>
          <w:iCs/>
          <w:sz w:val="20"/>
          <w:szCs w:val="20"/>
          <w:lang w:val="en-US" w:eastAsia="zh-CN"/>
        </w:rPr>
        <w:t xml:space="preserve"> as IDLE is applied for Connected, RAN4 design an exact time for UE to start the measurement before it. E.g., UE shall start the measurement at least T1 before t-Service, where T1 is the time required to perform neighbour cell measurements configured by network.</w:t>
      </w:r>
    </w:p>
    <w:p>
      <w:pPr>
        <w:keepNext w:val="0"/>
        <w:keepLines w:val="0"/>
        <w:pageBreakBefore w:val="0"/>
        <w:widowControl/>
        <w:numPr>
          <w:ilvl w:val="0"/>
          <w:numId w:val="7"/>
        </w:numPr>
        <w:kinsoku/>
        <w:wordWrap/>
        <w:overflowPunct/>
        <w:topLinePunct w:val="0"/>
        <w:autoSpaceDE/>
        <w:autoSpaceDN/>
        <w:bidi w:val="0"/>
        <w:adjustRightInd/>
        <w:snapToGrid/>
        <w:ind w:left="420" w:leftChars="0" w:hanging="420" w:firstLineChars="0"/>
        <w:jc w:val="both"/>
        <w:textAlignment w:val="auto"/>
        <w:rPr>
          <w:rFonts w:hint="eastAsia"/>
          <w:b/>
          <w:bCs/>
          <w:i/>
          <w:iCs/>
          <w:sz w:val="20"/>
          <w:szCs w:val="20"/>
          <w:lang w:val="en-US" w:eastAsia="zh-CN"/>
        </w:rPr>
      </w:pPr>
      <w:r>
        <w:rPr>
          <w:rFonts w:hint="eastAsia"/>
          <w:b/>
          <w:bCs/>
          <w:i/>
          <w:iCs/>
          <w:sz w:val="20"/>
          <w:szCs w:val="20"/>
          <w:lang w:val="en-US" w:eastAsia="zh-CN"/>
        </w:rPr>
        <w:t xml:space="preserve">If new </w:t>
      </w:r>
      <w:r>
        <w:rPr>
          <w:rFonts w:hint="default"/>
          <w:b/>
          <w:bCs/>
          <w:i/>
          <w:iCs/>
          <w:sz w:val="20"/>
          <w:szCs w:val="20"/>
          <w:lang w:val="en-US" w:eastAsia="zh-CN"/>
        </w:rPr>
        <w:t>‘</w:t>
      </w:r>
      <w:r>
        <w:rPr>
          <w:rFonts w:hint="eastAsia"/>
          <w:b/>
          <w:bCs/>
          <w:i/>
          <w:iCs/>
          <w:sz w:val="20"/>
          <w:szCs w:val="20"/>
          <w:lang w:val="en-US" w:eastAsia="zh-CN"/>
        </w:rPr>
        <w:t>t-Service</w:t>
      </w:r>
      <w:r>
        <w:rPr>
          <w:rFonts w:hint="default"/>
          <w:b/>
          <w:bCs/>
          <w:i/>
          <w:iCs/>
          <w:sz w:val="20"/>
          <w:szCs w:val="20"/>
          <w:lang w:val="en-US" w:eastAsia="zh-CN"/>
        </w:rPr>
        <w:t>’</w:t>
      </w:r>
      <w:r>
        <w:rPr>
          <w:rFonts w:hint="eastAsia"/>
          <w:b/>
          <w:bCs/>
          <w:i/>
          <w:iCs/>
          <w:sz w:val="20"/>
          <w:szCs w:val="20"/>
          <w:lang w:val="en-US" w:eastAsia="zh-CN"/>
        </w:rPr>
        <w:t xml:space="preserve"> IE will be introduced in connected mode, and this connected </w:t>
      </w:r>
      <w:r>
        <w:rPr>
          <w:rFonts w:hint="default"/>
          <w:b/>
          <w:bCs/>
          <w:i/>
          <w:iCs/>
          <w:sz w:val="20"/>
          <w:szCs w:val="20"/>
          <w:lang w:val="en-US" w:eastAsia="zh-CN"/>
        </w:rPr>
        <w:t>‘</w:t>
      </w:r>
      <w:r>
        <w:rPr>
          <w:rFonts w:hint="eastAsia"/>
          <w:b/>
          <w:bCs/>
          <w:i/>
          <w:iCs/>
          <w:sz w:val="20"/>
          <w:szCs w:val="20"/>
          <w:lang w:val="en-US" w:eastAsia="zh-CN"/>
        </w:rPr>
        <w:t>t-Service</w:t>
      </w:r>
      <w:r>
        <w:rPr>
          <w:rFonts w:hint="default"/>
          <w:b/>
          <w:bCs/>
          <w:i/>
          <w:iCs/>
          <w:sz w:val="20"/>
          <w:szCs w:val="20"/>
          <w:lang w:val="en-US" w:eastAsia="zh-CN"/>
        </w:rPr>
        <w:t>’</w:t>
      </w:r>
      <w:r>
        <w:rPr>
          <w:rFonts w:hint="eastAsia"/>
          <w:b/>
          <w:bCs/>
          <w:i/>
          <w:iCs/>
          <w:sz w:val="20"/>
          <w:szCs w:val="20"/>
          <w:lang w:val="en-US" w:eastAsia="zh-CN"/>
        </w:rPr>
        <w:t xml:space="preserve"> is the timing earlier than service stopping time, which depends on RAN2</w:t>
      </w:r>
      <w:r>
        <w:rPr>
          <w:rFonts w:hint="default"/>
          <w:b/>
          <w:bCs/>
          <w:i/>
          <w:iCs/>
          <w:sz w:val="20"/>
          <w:szCs w:val="20"/>
          <w:lang w:val="en-US" w:eastAsia="zh-CN"/>
        </w:rPr>
        <w:t>’</w:t>
      </w:r>
      <w:r>
        <w:rPr>
          <w:rFonts w:hint="eastAsia"/>
          <w:b/>
          <w:bCs/>
          <w:i/>
          <w:iCs/>
          <w:sz w:val="20"/>
          <w:szCs w:val="20"/>
          <w:lang w:val="en-US" w:eastAsia="zh-CN"/>
        </w:rPr>
        <w:t>s design, then the timing when UE start the measurement is up to UE implementation.</w:t>
      </w:r>
    </w:p>
    <w:p>
      <w:pPr>
        <w:spacing w:after="0"/>
        <w:rPr>
          <w:rFonts w:eastAsia="PMingLiU"/>
          <w:iCs/>
          <w:sz w:val="20"/>
          <w:szCs w:val="20"/>
          <w:lang w:val="en-GB" w:eastAsia="zh-TW"/>
        </w:rPr>
      </w:pPr>
    </w:p>
    <w:p>
      <w:pPr>
        <w:spacing w:before="156" w:beforeLines="50"/>
        <w:rPr>
          <w:rFonts w:ascii="Times New Roman" w:hAnsi="Times New Roman" w:cs="Times New Roman"/>
          <w:b/>
          <w:i/>
          <w:iCs/>
          <w:sz w:val="20"/>
          <w:szCs w:val="20"/>
          <w:u w:val="single"/>
          <w:lang w:val="sv-SE" w:eastAsia="zh-CN"/>
        </w:rPr>
      </w:pPr>
      <w:r>
        <w:rPr>
          <w:rFonts w:ascii="Times New Roman" w:hAnsi="Times New Roman" w:cs="Times New Roman"/>
          <w:b/>
          <w:i/>
          <w:iCs/>
          <w:sz w:val="20"/>
          <w:szCs w:val="20"/>
          <w:u w:val="single"/>
          <w:lang w:val="sv-SE" w:eastAsia="zh-CN"/>
        </w:rPr>
        <w:t>Issue 3-4-2: Location-based triggering Neighbour cell measurements in connected mode – requirement</w:t>
      </w:r>
    </w:p>
    <w:p>
      <w:pPr>
        <w:overflowPunct w:val="0"/>
        <w:autoSpaceDE w:val="0"/>
        <w:autoSpaceDN w:val="0"/>
        <w:adjustRightInd w:val="0"/>
        <w:spacing w:line="252" w:lineRule="auto"/>
        <w:textAlignment w:val="baseline"/>
        <w:rPr>
          <w:rFonts w:hint="eastAsia" w:ascii="Times New Roman" w:hAnsi="Times New Roman" w:eastAsia="宋体" w:cs="Times New Roman"/>
          <w:i/>
          <w:iCs/>
          <w:sz w:val="20"/>
          <w:lang w:val="en-GB" w:eastAsia="zh-CN"/>
        </w:rPr>
      </w:pPr>
      <w:r>
        <w:rPr>
          <w:rFonts w:hint="eastAsia" w:ascii="Times New Roman" w:hAnsi="Times New Roman" w:eastAsia="宋体" w:cs="Times New Roman"/>
          <w:i/>
          <w:iCs/>
          <w:sz w:val="20"/>
          <w:lang w:val="en-GB" w:eastAsia="zh-CN"/>
        </w:rPr>
        <w:t xml:space="preserve">Agreement: </w:t>
      </w:r>
    </w:p>
    <w:p>
      <w:pPr>
        <w:numPr>
          <w:ilvl w:val="0"/>
          <w:numId w:val="5"/>
        </w:numPr>
        <w:overflowPunct w:val="0"/>
        <w:autoSpaceDE w:val="0"/>
        <w:autoSpaceDN w:val="0"/>
        <w:adjustRightInd w:val="0"/>
        <w:spacing w:line="252" w:lineRule="auto"/>
        <w:ind w:left="360" w:leftChars="0" w:hanging="360" w:firstLineChars="0"/>
        <w:textAlignment w:val="baseline"/>
        <w:rPr>
          <w:rFonts w:ascii="Times New Roman" w:hAnsi="Times New Roman" w:eastAsia="宋体" w:cs="Times New Roman"/>
          <w:i/>
          <w:iCs/>
          <w:sz w:val="20"/>
          <w:lang w:val="en-US" w:eastAsia="zh-TW"/>
        </w:rPr>
      </w:pPr>
      <w:r>
        <w:rPr>
          <w:rFonts w:ascii="Times New Roman" w:hAnsi="Times New Roman" w:eastAsia="宋体" w:cs="Times New Roman"/>
          <w:i/>
          <w:iCs/>
          <w:sz w:val="20"/>
          <w:lang w:val="en-US" w:eastAsia="zh-TW"/>
        </w:rPr>
        <w:t xml:space="preserve">For NB-IoT, CONNECTED mode, UE shall perform measurement when location condition is met. And the existing delay requirements apply. </w:t>
      </w:r>
    </w:p>
    <w:p>
      <w:pPr>
        <w:numPr>
          <w:ilvl w:val="0"/>
          <w:numId w:val="5"/>
        </w:numPr>
        <w:overflowPunct w:val="0"/>
        <w:autoSpaceDE w:val="0"/>
        <w:autoSpaceDN w:val="0"/>
        <w:adjustRightInd w:val="0"/>
        <w:spacing w:line="252" w:lineRule="auto"/>
        <w:ind w:left="360" w:leftChars="0" w:hanging="360" w:firstLineChars="0"/>
        <w:textAlignment w:val="baseline"/>
        <w:rPr>
          <w:rFonts w:ascii="Times New Roman" w:hAnsi="Times New Roman" w:eastAsia="宋体" w:cs="Times New Roman"/>
          <w:i/>
          <w:iCs/>
          <w:sz w:val="20"/>
          <w:lang w:val="en-US" w:eastAsia="zh-TW"/>
        </w:rPr>
      </w:pPr>
      <w:r>
        <w:rPr>
          <w:rFonts w:ascii="Times New Roman" w:hAnsi="Times New Roman" w:eastAsia="宋体" w:cs="Times New Roman"/>
          <w:i/>
          <w:iCs/>
          <w:sz w:val="20"/>
          <w:lang w:val="en-US" w:eastAsia="zh-TW"/>
        </w:rPr>
        <w:t xml:space="preserve">FFS eMTC, whether measurement gap should be provided.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the existing spec, there is requirements applicability rule for eMTC NTN as following:</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ascii="Times New Roman" w:hAnsi="Times New Roman" w:cs="Times New Roman"/>
          <w:i/>
          <w:iCs/>
          <w:sz w:val="20"/>
          <w:szCs w:val="20"/>
          <w:u w:val="single"/>
          <w:lang w:val="en-US" w:eastAsia="zh-CN"/>
        </w:rPr>
      </w:pPr>
      <w:r>
        <w:rPr>
          <w:rFonts w:hint="eastAsia" w:ascii="Times New Roman" w:hAnsi="Times New Roman" w:cs="Times New Roman"/>
          <w:i/>
          <w:iCs/>
          <w:sz w:val="20"/>
          <w:szCs w:val="20"/>
          <w:u w:val="single"/>
          <w:lang w:val="en-US" w:eastAsia="zh-CN"/>
        </w:rPr>
        <w:t xml:space="preserve">The UE shall meet the requirements in Section 8.13A(Measurements for UE Category M1 for Satellite Access), provided: </w:t>
      </w:r>
    </w:p>
    <w:p>
      <w:pPr>
        <w:keepNext w:val="0"/>
        <w:keepLines w:val="0"/>
        <w:pageBreakBefore w:val="0"/>
        <w:widowControl/>
        <w:kinsoku/>
        <w:wordWrap/>
        <w:overflowPunct/>
        <w:topLinePunct w:val="0"/>
        <w:autoSpaceDE/>
        <w:autoSpaceDN/>
        <w:bidi w:val="0"/>
        <w:adjustRightInd/>
        <w:snapToGrid/>
        <w:ind w:leftChars="400"/>
        <w:jc w:val="both"/>
        <w:textAlignment w:val="auto"/>
        <w:rPr>
          <w:rFonts w:hint="eastAsia" w:ascii="Times New Roman" w:hAnsi="Times New Roman" w:cs="Times New Roman"/>
          <w:i/>
          <w:iCs/>
          <w:sz w:val="20"/>
          <w:szCs w:val="20"/>
          <w:u w:val="single"/>
          <w:lang w:val="en-US" w:eastAsia="zh-CN"/>
        </w:rPr>
      </w:pPr>
      <w:r>
        <w:rPr>
          <w:rFonts w:hint="eastAsia" w:ascii="Times New Roman" w:hAnsi="Times New Roman" w:cs="Times New Roman"/>
          <w:i/>
          <w:iCs/>
          <w:sz w:val="20"/>
          <w:szCs w:val="20"/>
          <w:u w:val="single"/>
          <w:lang w:val="en-US" w:eastAsia="zh-CN"/>
        </w:rPr>
        <w:t>-</w:t>
      </w:r>
      <w:r>
        <w:rPr>
          <w:rFonts w:hint="eastAsia" w:ascii="Times New Roman" w:hAnsi="Times New Roman" w:cs="Times New Roman"/>
          <w:i/>
          <w:iCs/>
          <w:sz w:val="20"/>
          <w:szCs w:val="20"/>
          <w:u w:val="single"/>
          <w:lang w:val="en-US" w:eastAsia="zh-CN"/>
        </w:rPr>
        <w:tab/>
      </w:r>
      <w:r>
        <w:rPr>
          <w:rFonts w:hint="eastAsia" w:ascii="Times New Roman" w:hAnsi="Times New Roman" w:cs="Times New Roman"/>
          <w:i/>
          <w:iCs/>
          <w:sz w:val="20"/>
          <w:szCs w:val="20"/>
          <w:u w:val="single"/>
          <w:lang w:val="en-US" w:eastAsia="zh-CN"/>
        </w:rPr>
        <w:t xml:space="preserve">the UE does not require measurement gaps for the corresponding measurements, or </w:t>
      </w:r>
    </w:p>
    <w:p>
      <w:pPr>
        <w:keepNext w:val="0"/>
        <w:keepLines w:val="0"/>
        <w:pageBreakBefore w:val="0"/>
        <w:widowControl/>
        <w:kinsoku/>
        <w:wordWrap/>
        <w:overflowPunct/>
        <w:topLinePunct w:val="0"/>
        <w:autoSpaceDE/>
        <w:autoSpaceDN/>
        <w:bidi w:val="0"/>
        <w:adjustRightInd/>
        <w:snapToGrid/>
        <w:ind w:leftChars="400"/>
        <w:jc w:val="both"/>
        <w:textAlignment w:val="auto"/>
        <w:rPr>
          <w:rFonts w:hint="eastAsia" w:ascii="Times New Roman" w:hAnsi="Times New Roman" w:cs="Times New Roman"/>
          <w:i/>
          <w:iCs/>
          <w:sz w:val="20"/>
          <w:szCs w:val="20"/>
          <w:u w:val="single"/>
          <w:lang w:val="en-US" w:eastAsia="zh-CN"/>
        </w:rPr>
      </w:pPr>
      <w:r>
        <w:rPr>
          <w:rFonts w:hint="eastAsia" w:ascii="Times New Roman" w:hAnsi="Times New Roman" w:cs="Times New Roman"/>
          <w:i/>
          <w:iCs/>
          <w:sz w:val="20"/>
          <w:szCs w:val="20"/>
          <w:u w:val="single"/>
          <w:lang w:val="en-US" w:eastAsia="zh-CN"/>
        </w:rPr>
        <w:t>-</w:t>
      </w:r>
      <w:r>
        <w:rPr>
          <w:rFonts w:hint="eastAsia" w:ascii="Times New Roman" w:hAnsi="Times New Roman" w:cs="Times New Roman"/>
          <w:i/>
          <w:iCs/>
          <w:sz w:val="20"/>
          <w:szCs w:val="20"/>
          <w:u w:val="single"/>
          <w:lang w:val="en-US" w:eastAsia="zh-CN"/>
        </w:rPr>
        <w:tab/>
      </w:r>
      <w:r>
        <w:rPr>
          <w:rFonts w:hint="eastAsia" w:ascii="Times New Roman" w:hAnsi="Times New Roman" w:cs="Times New Roman"/>
          <w:i/>
          <w:iCs/>
          <w:sz w:val="20"/>
          <w:szCs w:val="20"/>
          <w:u w:val="single"/>
          <w:lang w:val="en-US" w:eastAsia="zh-CN"/>
        </w:rPr>
        <w:t>the UE requires measurement gaps for the corresponding measurements and is configured with the measurement gap pattern Id 0 or 1 and is not configured with any measurement gap pattern from Table 8.1.2.1-3.</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We think this general existing applicability rule are also applied for location/time-based triggering neighbour cell measurements for eMTC in connected mode.  Therefore, no specification impact by the measurement gap.</w:t>
      </w:r>
    </w:p>
    <w:p>
      <w:pPr>
        <w:spacing w:after="0"/>
        <w:rPr>
          <w:rFonts w:eastAsia="PMingLiU"/>
          <w:iCs/>
          <w:sz w:val="20"/>
          <w:szCs w:val="20"/>
          <w:lang w:val="en-US" w:eastAsia="zh-TW"/>
        </w:rPr>
      </w:pPr>
    </w:p>
    <w:p>
      <w:pPr>
        <w:spacing w:before="156" w:beforeLines="50"/>
        <w:rPr>
          <w:rFonts w:ascii="Times New Roman" w:hAnsi="Times New Roman" w:cs="Times New Roman"/>
          <w:b/>
          <w:i/>
          <w:iCs/>
          <w:sz w:val="20"/>
          <w:szCs w:val="20"/>
          <w:u w:val="single"/>
          <w:lang w:val="sv-SE" w:eastAsia="zh-CN"/>
        </w:rPr>
      </w:pPr>
      <w:r>
        <w:rPr>
          <w:rFonts w:ascii="Times New Roman" w:hAnsi="Times New Roman" w:cs="Times New Roman"/>
          <w:b/>
          <w:i/>
          <w:iCs/>
          <w:sz w:val="20"/>
          <w:szCs w:val="20"/>
          <w:u w:val="single"/>
          <w:lang w:val="sv-SE" w:eastAsia="zh-CN"/>
        </w:rPr>
        <w:t>Issue 3-5 (new): Time-based triggering Neighbour cell measurements in connected mode for eMTC – impact on measurement gap</w:t>
      </w:r>
    </w:p>
    <w:p>
      <w:pPr>
        <w:overflowPunct w:val="0"/>
        <w:autoSpaceDE w:val="0"/>
        <w:autoSpaceDN w:val="0"/>
        <w:adjustRightInd w:val="0"/>
        <w:spacing w:line="252" w:lineRule="auto"/>
        <w:textAlignment w:val="baseline"/>
        <w:rPr>
          <w:rFonts w:hint="eastAsia" w:ascii="Times New Roman" w:hAnsi="Times New Roman" w:eastAsia="宋体" w:cs="Times New Roman"/>
          <w:i/>
          <w:iCs/>
          <w:sz w:val="20"/>
          <w:lang w:val="en-US" w:eastAsia="zh-TW"/>
        </w:rPr>
      </w:pPr>
      <w:r>
        <w:rPr>
          <w:rFonts w:hint="eastAsia" w:ascii="Times New Roman" w:hAnsi="Times New Roman" w:eastAsia="宋体" w:cs="Times New Roman"/>
          <w:i/>
          <w:iCs/>
          <w:sz w:val="20"/>
          <w:lang w:val="en-US" w:eastAsia="zh-TW"/>
        </w:rPr>
        <w:t xml:space="preserve">Discuss until the next meeting: </w:t>
      </w:r>
    </w:p>
    <w:p>
      <w:pPr>
        <w:numPr>
          <w:ilvl w:val="0"/>
          <w:numId w:val="5"/>
        </w:numPr>
        <w:overflowPunct w:val="0"/>
        <w:autoSpaceDE w:val="0"/>
        <w:autoSpaceDN w:val="0"/>
        <w:adjustRightInd w:val="0"/>
        <w:spacing w:line="252" w:lineRule="auto"/>
        <w:ind w:left="360" w:leftChars="0" w:hanging="360" w:firstLineChars="0"/>
        <w:textAlignment w:val="baseline"/>
        <w:rPr>
          <w:rFonts w:ascii="Times New Roman" w:hAnsi="Times New Roman" w:eastAsia="宋体" w:cs="Times New Roman"/>
          <w:i/>
          <w:iCs/>
          <w:sz w:val="20"/>
          <w:lang w:val="en-GB" w:eastAsia="ko-KR"/>
        </w:rPr>
      </w:pPr>
      <w:r>
        <w:rPr>
          <w:rFonts w:ascii="Times New Roman" w:hAnsi="Times New Roman" w:eastAsia="宋体" w:cs="Times New Roman"/>
          <w:i/>
          <w:iCs/>
          <w:sz w:val="20"/>
          <w:lang w:val="en-US" w:eastAsia="en-US"/>
        </w:rPr>
        <w:t>If t-ServiceStartNeigh is provided, measurement gap pattern(s) configured for neighbour cell measurements are suspended until time t-ServiceStartNeigh.</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sz w:val="20"/>
          <w:szCs w:val="20"/>
          <w:lang w:val="en-US" w:eastAsia="zh-CN"/>
        </w:rPr>
      </w:pPr>
      <w:r>
        <w:rPr>
          <w:rFonts w:hint="eastAsia"/>
          <w:sz w:val="20"/>
          <w:szCs w:val="20"/>
          <w:lang w:val="en-US" w:eastAsia="zh-CN"/>
        </w:rPr>
        <w:t>RAN2 achieved following agreement in last meeting:</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i/>
          <w:iCs/>
          <w:sz w:val="20"/>
          <w:szCs w:val="20"/>
          <w:lang w:val="en-US" w:eastAsia="zh-CN"/>
        </w:rPr>
      </w:pPr>
      <w:r>
        <w:rPr>
          <w:rFonts w:hint="default"/>
          <w:i/>
          <w:iCs/>
          <w:sz w:val="20"/>
          <w:szCs w:val="20"/>
          <w:lang w:val="en-US" w:eastAsia="zh-CN"/>
        </w:rPr>
        <w:t>t-ServiceStartNeigh is signalled per satellite</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sz w:val="20"/>
          <w:szCs w:val="20"/>
          <w:lang w:val="en-US" w:eastAsia="zh-CN"/>
        </w:rPr>
      </w:pPr>
      <w:r>
        <w:rPr>
          <w:rFonts w:hint="eastAsia"/>
          <w:sz w:val="20"/>
          <w:szCs w:val="20"/>
          <w:lang w:val="en-US" w:eastAsia="zh-CN"/>
        </w:rPr>
        <w:t xml:space="preserve">If network could provide a perfect </w:t>
      </w:r>
      <w:r>
        <w:rPr>
          <w:rFonts w:hint="default"/>
          <w:sz w:val="20"/>
          <w:szCs w:val="20"/>
          <w:lang w:val="en-US" w:eastAsia="zh-CN"/>
        </w:rPr>
        <w:t>‘</w:t>
      </w:r>
      <w:r>
        <w:rPr>
          <w:rFonts w:hint="eastAsia"/>
          <w:sz w:val="20"/>
          <w:szCs w:val="20"/>
          <w:lang w:val="en-US" w:eastAsia="zh-CN"/>
        </w:rPr>
        <w:t>t-ServiceStartNeigh</w:t>
      </w:r>
      <w:r>
        <w:rPr>
          <w:rFonts w:hint="default"/>
          <w:sz w:val="20"/>
          <w:szCs w:val="20"/>
          <w:lang w:val="en-US" w:eastAsia="zh-CN"/>
        </w:rPr>
        <w:t>’</w:t>
      </w:r>
      <w:r>
        <w:rPr>
          <w:rFonts w:hint="eastAsia"/>
          <w:sz w:val="20"/>
          <w:szCs w:val="20"/>
          <w:lang w:val="en-US" w:eastAsia="zh-CN"/>
        </w:rPr>
        <w:t xml:space="preserve">, which is equal to the earliest service start time among all neighbour cells for the satellite, or the </w:t>
      </w:r>
      <w:r>
        <w:rPr>
          <w:rFonts w:hint="default"/>
          <w:sz w:val="20"/>
          <w:szCs w:val="20"/>
          <w:lang w:val="en-US" w:eastAsia="zh-CN"/>
        </w:rPr>
        <w:t>‘</w:t>
      </w:r>
      <w:r>
        <w:rPr>
          <w:rFonts w:hint="eastAsia"/>
          <w:sz w:val="20"/>
          <w:szCs w:val="20"/>
          <w:lang w:val="en-US" w:eastAsia="zh-CN"/>
        </w:rPr>
        <w:t>t-ServiceStartNeigh</w:t>
      </w:r>
      <w:r>
        <w:rPr>
          <w:rFonts w:hint="default"/>
          <w:sz w:val="20"/>
          <w:szCs w:val="20"/>
          <w:lang w:val="en-US" w:eastAsia="zh-CN"/>
        </w:rPr>
        <w:t>’</w:t>
      </w:r>
      <w:r>
        <w:rPr>
          <w:rFonts w:hint="eastAsia"/>
          <w:sz w:val="20"/>
          <w:szCs w:val="20"/>
          <w:lang w:val="en-US" w:eastAsia="zh-CN"/>
        </w:rPr>
        <w:t xml:space="preserve"> is earlier than the earliest service start time among all neighbour cells for the satellite, we think the measurement gap can be suspended, which is beneficial for network capacity.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sz w:val="20"/>
          <w:szCs w:val="20"/>
          <w:lang w:val="en-US" w:eastAsia="zh-CN"/>
        </w:rPr>
      </w:pPr>
      <w:r>
        <w:rPr>
          <w:rFonts w:hint="eastAsia"/>
          <w:sz w:val="20"/>
          <w:szCs w:val="20"/>
          <w:lang w:val="en-US" w:eastAsia="zh-CN"/>
        </w:rPr>
        <w:t xml:space="preserve">Since how to configure the </w:t>
      </w:r>
      <w:r>
        <w:rPr>
          <w:rFonts w:hint="default"/>
          <w:sz w:val="20"/>
          <w:szCs w:val="20"/>
          <w:lang w:val="en-US" w:eastAsia="zh-CN"/>
        </w:rPr>
        <w:t>‘</w:t>
      </w:r>
      <w:r>
        <w:rPr>
          <w:rFonts w:hint="eastAsia"/>
          <w:sz w:val="20"/>
          <w:szCs w:val="20"/>
          <w:lang w:val="en-US" w:eastAsia="zh-CN"/>
        </w:rPr>
        <w:t>t-ServiceStartNeigh</w:t>
      </w:r>
      <w:r>
        <w:rPr>
          <w:rFonts w:hint="default"/>
          <w:sz w:val="20"/>
          <w:szCs w:val="20"/>
          <w:lang w:val="en-US" w:eastAsia="zh-CN"/>
        </w:rPr>
        <w:t>’</w:t>
      </w:r>
      <w:r>
        <w:rPr>
          <w:rFonts w:hint="eastAsia"/>
          <w:sz w:val="20"/>
          <w:szCs w:val="20"/>
          <w:lang w:val="en-US" w:eastAsia="zh-CN"/>
        </w:rPr>
        <w:t xml:space="preserve"> is up to network, and network can guarantee the validity of such design by set the </w:t>
      </w:r>
      <w:r>
        <w:rPr>
          <w:rFonts w:hint="default"/>
          <w:sz w:val="20"/>
          <w:szCs w:val="20"/>
          <w:lang w:val="en-US" w:eastAsia="zh-CN"/>
        </w:rPr>
        <w:t>‘</w:t>
      </w:r>
      <w:r>
        <w:rPr>
          <w:rFonts w:hint="eastAsia"/>
          <w:sz w:val="20"/>
          <w:szCs w:val="20"/>
          <w:lang w:val="en-US" w:eastAsia="zh-CN"/>
        </w:rPr>
        <w:t>t-ServiceStarNeigh</w:t>
      </w:r>
      <w:r>
        <w:rPr>
          <w:rFonts w:hint="default"/>
          <w:sz w:val="20"/>
          <w:szCs w:val="20"/>
          <w:lang w:val="en-US" w:eastAsia="zh-CN"/>
        </w:rPr>
        <w:t>’</w:t>
      </w:r>
      <w:r>
        <w:rPr>
          <w:rFonts w:hint="eastAsia"/>
          <w:sz w:val="20"/>
          <w:szCs w:val="20"/>
          <w:lang w:val="en-US" w:eastAsia="zh-CN"/>
        </w:rPr>
        <w:t xml:space="preserve"> ideally or early than ideal value, we support to suspend the MG until time </w:t>
      </w:r>
      <w:r>
        <w:rPr>
          <w:rFonts w:hint="default"/>
          <w:sz w:val="20"/>
          <w:szCs w:val="20"/>
          <w:lang w:val="en-US" w:eastAsia="zh-CN"/>
        </w:rPr>
        <w:t>‘</w:t>
      </w:r>
      <w:r>
        <w:rPr>
          <w:rFonts w:hint="eastAsia"/>
          <w:sz w:val="20"/>
          <w:szCs w:val="20"/>
          <w:lang w:val="en-US" w:eastAsia="zh-CN"/>
        </w:rPr>
        <w:t>t-ServiceStartNeigh</w:t>
      </w:r>
      <w:r>
        <w:rPr>
          <w:rFonts w:hint="default"/>
          <w:sz w:val="20"/>
          <w:szCs w:val="20"/>
          <w:lang w:val="en-US" w:eastAsia="zh-CN"/>
        </w:rPr>
        <w:t>’</w:t>
      </w:r>
      <w:r>
        <w:rPr>
          <w:rFonts w:hint="eastAsia"/>
          <w:sz w:val="20"/>
          <w:szCs w:val="20"/>
          <w:lang w:val="en-US" w:eastAsia="zh-CN"/>
        </w:rPr>
        <w:t>.</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eastAsia="PMingLiU"/>
          <w:iCs/>
          <w:sz w:val="20"/>
          <w:szCs w:val="20"/>
          <w:lang w:val="en-US" w:eastAsia="zh-TW"/>
        </w:rPr>
      </w:pPr>
      <w:r>
        <w:rPr>
          <w:rFonts w:hint="eastAsia"/>
          <w:b/>
          <w:bCs/>
          <w:i/>
          <w:iCs/>
          <w:sz w:val="20"/>
          <w:szCs w:val="20"/>
          <w:lang w:val="en-US" w:eastAsia="zh-CN"/>
        </w:rPr>
        <w:t>Proposal 3: Considering the network could set the ‘t-ServiceStarNeigh’ ideally or early than ideal timing, the measurement gap pattern(s) configured for neighbour cell measurements can be suspended until the earliest time t-ServiceStartNeigh among neighbour satellites.</w:t>
      </w:r>
    </w:p>
    <w:p>
      <w:pPr>
        <w:pStyle w:val="2"/>
        <w:numPr>
          <w:ilvl w:val="1"/>
          <w:numId w:val="4"/>
        </w:numPr>
        <w:pBdr>
          <w:top w:val="none" w:color="auto" w:sz="0" w:space="3"/>
          <w:left w:val="none" w:color="auto" w:sz="0" w:space="0"/>
          <w:bottom w:val="none" w:color="auto" w:sz="0" w:space="0"/>
          <w:right w:val="none" w:color="auto" w:sz="0" w:space="0"/>
          <w:between w:val="none" w:color="auto" w:sz="0" w:space="0"/>
        </w:pBdr>
        <w:spacing w:before="120" w:after="60" w:line="240" w:lineRule="auto"/>
        <w:rPr>
          <w:rFonts w:hint="eastAsia" w:ascii="Times New Roman" w:hAnsi="Times New Roman" w:cs="Times New Roman"/>
          <w:b w:val="0"/>
          <w:bCs w:val="0"/>
          <w:kern w:val="0"/>
          <w:sz w:val="28"/>
          <w:szCs w:val="28"/>
          <w:lang w:val="sv-SE" w:eastAsia="zh-CN"/>
        </w:rPr>
      </w:pPr>
      <w:r>
        <w:rPr>
          <w:rFonts w:hint="eastAsia" w:ascii="Times New Roman" w:hAnsi="Times New Roman" w:cs="Times New Roman"/>
          <w:b w:val="0"/>
          <w:bCs w:val="0"/>
          <w:kern w:val="0"/>
          <w:sz w:val="28"/>
          <w:szCs w:val="28"/>
          <w:lang w:val="sv-SE" w:eastAsia="zh-CN"/>
        </w:rPr>
        <w:t>eMTC, CHO</w:t>
      </w:r>
    </w:p>
    <w:p>
      <w:pPr>
        <w:spacing w:before="156" w:beforeLines="50"/>
        <w:rPr>
          <w:rFonts w:ascii="Times New Roman" w:hAnsi="Times New Roman" w:cs="Times New Roman"/>
          <w:b/>
          <w:i/>
          <w:iCs/>
          <w:sz w:val="20"/>
          <w:szCs w:val="20"/>
          <w:u w:val="single"/>
          <w:lang w:val="sv-SE" w:eastAsia="zh-CN"/>
        </w:rPr>
      </w:pPr>
      <w:r>
        <w:rPr>
          <w:rFonts w:ascii="Times New Roman" w:hAnsi="Times New Roman" w:cs="Times New Roman"/>
          <w:b/>
          <w:i/>
          <w:iCs/>
          <w:sz w:val="20"/>
          <w:szCs w:val="20"/>
          <w:u w:val="single"/>
          <w:lang w:val="sv-SE" w:eastAsia="zh-CN"/>
        </w:rPr>
        <w:t>Issue 4: For eMTC, CHO requirements</w:t>
      </w:r>
    </w:p>
    <w:p>
      <w:pPr>
        <w:overflowPunct w:val="0"/>
        <w:autoSpaceDE w:val="0"/>
        <w:autoSpaceDN w:val="0"/>
        <w:adjustRightInd w:val="0"/>
        <w:spacing w:line="252" w:lineRule="auto"/>
        <w:textAlignment w:val="baseline"/>
        <w:rPr>
          <w:rFonts w:hint="eastAsia" w:ascii="Times New Roman" w:hAnsi="Times New Roman" w:eastAsia="宋体" w:cs="Times New Roman"/>
          <w:i/>
          <w:iCs/>
          <w:sz w:val="20"/>
          <w:lang w:val="en-GB" w:eastAsia="zh-CN"/>
        </w:rPr>
      </w:pPr>
      <w:r>
        <w:rPr>
          <w:rFonts w:hint="eastAsia" w:ascii="Times New Roman" w:hAnsi="Times New Roman" w:eastAsia="宋体" w:cs="Times New Roman"/>
          <w:i/>
          <w:iCs/>
          <w:sz w:val="20"/>
          <w:lang w:val="en-GB" w:eastAsia="zh-CN"/>
        </w:rPr>
        <w:t xml:space="preserve">Agreement: </w:t>
      </w:r>
    </w:p>
    <w:p>
      <w:pPr>
        <w:numPr>
          <w:ilvl w:val="0"/>
          <w:numId w:val="5"/>
        </w:numPr>
        <w:overflowPunct w:val="0"/>
        <w:autoSpaceDE w:val="0"/>
        <w:autoSpaceDN w:val="0"/>
        <w:adjustRightInd w:val="0"/>
        <w:spacing w:line="252" w:lineRule="auto"/>
        <w:ind w:left="360" w:leftChars="0" w:hanging="360" w:firstLineChars="0"/>
        <w:textAlignment w:val="baseline"/>
        <w:rPr>
          <w:rFonts w:ascii="Times New Roman" w:hAnsi="Times New Roman" w:eastAsia="等线" w:cs="Times New Roman"/>
          <w:sz w:val="20"/>
          <w:szCs w:val="20"/>
          <w:lang w:val="en-US" w:eastAsia="zh-CN" w:bidi="ar-SA"/>
        </w:rPr>
      </w:pPr>
      <w:r>
        <w:rPr>
          <w:rFonts w:ascii="Times New Roman" w:hAnsi="Times New Roman" w:eastAsia="PMingLiU" w:cs="Times New Roman"/>
          <w:iCs/>
          <w:sz w:val="20"/>
          <w:szCs w:val="20"/>
          <w:lang w:val="en-US" w:eastAsia="zh-TW" w:bidi="ar-SA"/>
        </w:rPr>
        <w:t xml:space="preserve">Introduce CHO requirements for NTN eMTC with time and location-based trigger conditions. </w:t>
      </w:r>
      <w:r>
        <w:rPr>
          <w:rFonts w:ascii="Times New Roman" w:hAnsi="Times New Roman" w:eastAsia="等线" w:cs="Times New Roman"/>
          <w:sz w:val="20"/>
          <w:szCs w:val="20"/>
          <w:lang w:val="en-US" w:eastAsia="zh-CN" w:bidi="ar-SA"/>
        </w:rPr>
        <w:t>D</w:t>
      </w:r>
      <w:r>
        <w:rPr>
          <w:rFonts w:ascii="Times New Roman" w:hAnsi="Times New Roman" w:eastAsia="等线" w:cs="Times New Roman"/>
          <w:sz w:val="20"/>
          <w:szCs w:val="20"/>
          <w:vertAlign w:val="subscript"/>
          <w:lang w:val="en-US" w:eastAsia="zh-CN" w:bidi="ar-SA"/>
        </w:rPr>
        <w:t>CHO</w:t>
      </w:r>
      <w:r>
        <w:rPr>
          <w:rFonts w:ascii="Times New Roman" w:hAnsi="Times New Roman" w:eastAsia="等线" w:cs="Times New Roman"/>
          <w:sz w:val="20"/>
          <w:szCs w:val="20"/>
          <w:lang w:val="en-US" w:eastAsia="zh-CN" w:bidi="ar-SA"/>
        </w:rPr>
        <w:t xml:space="preserve"> = T</w:t>
      </w:r>
      <w:r>
        <w:rPr>
          <w:rFonts w:ascii="Times New Roman" w:hAnsi="Times New Roman" w:eastAsia="等线" w:cs="Times New Roman"/>
          <w:sz w:val="20"/>
          <w:szCs w:val="20"/>
          <w:vertAlign w:val="subscript"/>
          <w:lang w:val="en-US" w:eastAsia="zh-CN" w:bidi="ar-SA"/>
        </w:rPr>
        <w:t>RRC</w:t>
      </w:r>
      <w:r>
        <w:rPr>
          <w:rFonts w:ascii="Times New Roman" w:hAnsi="Times New Roman" w:eastAsia="等线" w:cs="Times New Roman"/>
          <w:sz w:val="20"/>
          <w:szCs w:val="20"/>
          <w:lang w:val="en-US" w:eastAsia="zh-CN" w:bidi="ar-SA"/>
        </w:rPr>
        <w:t xml:space="preserve"> </w:t>
      </w:r>
      <w:r>
        <w:rPr>
          <w:rFonts w:ascii="Times New Roman" w:hAnsi="Times New Roman" w:eastAsia="MS Mincho" w:cs="Times New Roman"/>
          <w:iCs/>
          <w:sz w:val="20"/>
          <w:szCs w:val="20"/>
          <w:lang w:val="en-GB" w:eastAsia="en-US" w:bidi="ar-SA"/>
        </w:rPr>
        <w:t xml:space="preserve">+ </w:t>
      </w:r>
      <w:r>
        <w:rPr>
          <w:rFonts w:ascii="Times New Roman" w:hAnsi="Times New Roman" w:eastAsia="MS Mincho" w:cs="Times New Roman"/>
          <w:sz w:val="20"/>
          <w:szCs w:val="20"/>
          <w:lang w:val="en-US" w:eastAsia="zh-CN" w:bidi="ar-SA"/>
        </w:rPr>
        <w:t>T</w:t>
      </w:r>
      <w:r>
        <w:rPr>
          <w:rFonts w:ascii="Times New Roman" w:hAnsi="Times New Roman" w:eastAsia="MS Mincho" w:cs="Times New Roman"/>
          <w:sz w:val="20"/>
          <w:szCs w:val="20"/>
          <w:vertAlign w:val="subscript"/>
          <w:lang w:val="en-US" w:eastAsia="zh-CN" w:bidi="ar-SA"/>
        </w:rPr>
        <w:t>measure</w:t>
      </w:r>
      <w:r>
        <w:rPr>
          <w:rFonts w:ascii="Times New Roman" w:hAnsi="Times New Roman" w:eastAsia="MS Mincho" w:cs="Times New Roman"/>
          <w:sz w:val="20"/>
          <w:szCs w:val="20"/>
          <w:lang w:val="en-US" w:eastAsia="zh-CN" w:bidi="ar-SA"/>
        </w:rPr>
        <w:t xml:space="preserve"> </w:t>
      </w:r>
      <w:r>
        <w:rPr>
          <w:rFonts w:ascii="Times New Roman" w:hAnsi="Times New Roman" w:eastAsia="等线" w:cs="Times New Roman"/>
          <w:sz w:val="20"/>
          <w:szCs w:val="20"/>
          <w:lang w:val="en-US" w:eastAsia="zh-CN" w:bidi="ar-SA"/>
        </w:rPr>
        <w:t>+ T</w:t>
      </w:r>
      <w:r>
        <w:rPr>
          <w:rFonts w:ascii="Times New Roman" w:hAnsi="Times New Roman" w:eastAsia="等线" w:cs="Times New Roman"/>
          <w:sz w:val="20"/>
          <w:szCs w:val="20"/>
          <w:vertAlign w:val="subscript"/>
          <w:lang w:val="en-US" w:eastAsia="zh-CN" w:bidi="ar-SA"/>
        </w:rPr>
        <w:t>Event_DU</w:t>
      </w:r>
      <w:r>
        <w:rPr>
          <w:rFonts w:ascii="Times New Roman" w:hAnsi="Times New Roman" w:eastAsia="等线" w:cs="Times New Roman"/>
          <w:sz w:val="20"/>
          <w:szCs w:val="20"/>
          <w:lang w:val="en-US" w:eastAsia="zh-CN" w:bidi="ar-SA"/>
        </w:rPr>
        <w:t xml:space="preserve"> +T</w:t>
      </w:r>
      <w:r>
        <w:rPr>
          <w:rFonts w:ascii="Times New Roman" w:hAnsi="Times New Roman" w:eastAsia="等线" w:cs="Times New Roman"/>
          <w:sz w:val="20"/>
          <w:szCs w:val="20"/>
          <w:vertAlign w:val="subscript"/>
          <w:lang w:val="en-US" w:eastAsia="zh-CN" w:bidi="ar-SA"/>
        </w:rPr>
        <w:t>interrupt</w:t>
      </w:r>
      <w:r>
        <w:rPr>
          <w:rFonts w:ascii="Times New Roman" w:hAnsi="Times New Roman" w:eastAsia="等线" w:cs="Times New Roman"/>
          <w:sz w:val="20"/>
          <w:szCs w:val="20"/>
          <w:lang w:val="en-US" w:eastAsia="zh-CN" w:bidi="ar-SA"/>
        </w:rPr>
        <w:t xml:space="preserve"> + T</w:t>
      </w:r>
      <w:r>
        <w:rPr>
          <w:rFonts w:ascii="Times New Roman" w:hAnsi="Times New Roman" w:eastAsia="等线" w:cs="Times New Roman"/>
          <w:sz w:val="20"/>
          <w:szCs w:val="20"/>
          <w:vertAlign w:val="subscript"/>
          <w:lang w:val="en-US" w:eastAsia="zh-CN" w:bidi="ar-SA"/>
        </w:rPr>
        <w:t>CHO_execution</w:t>
      </w:r>
    </w:p>
    <w:p>
      <w:pPr>
        <w:numPr>
          <w:ilvl w:val="1"/>
          <w:numId w:val="5"/>
        </w:numPr>
        <w:overflowPunct w:val="0"/>
        <w:autoSpaceDE w:val="0"/>
        <w:autoSpaceDN w:val="0"/>
        <w:adjustRightInd w:val="0"/>
        <w:spacing w:line="252" w:lineRule="auto"/>
        <w:ind w:left="1160" w:leftChars="0" w:hanging="440" w:firstLineChars="0"/>
        <w:textAlignment w:val="baseline"/>
        <w:rPr>
          <w:rFonts w:ascii="Times New Roman" w:hAnsi="Times New Roman" w:eastAsia="等线" w:cs="v4.2.0"/>
          <w:sz w:val="20"/>
          <w:szCs w:val="20"/>
          <w:lang w:val="en-US" w:eastAsia="zh-CN" w:bidi="ar-SA"/>
        </w:rPr>
      </w:pPr>
      <w:r>
        <w:rPr>
          <w:rFonts w:ascii="Times New Roman" w:hAnsi="Times New Roman" w:eastAsia="等线" w:cs="v4.2.0"/>
          <w:sz w:val="20"/>
          <w:szCs w:val="20"/>
          <w:lang w:val="en-US" w:eastAsia="zh-CN" w:bidi="ar-SA"/>
        </w:rPr>
        <w:t>Where:</w:t>
      </w:r>
    </w:p>
    <w:p>
      <w:pPr>
        <w:numPr>
          <w:ilvl w:val="2"/>
          <w:numId w:val="5"/>
        </w:numPr>
        <w:overflowPunct w:val="0"/>
        <w:autoSpaceDE w:val="0"/>
        <w:autoSpaceDN w:val="0"/>
        <w:adjustRightInd w:val="0"/>
        <w:spacing w:line="252" w:lineRule="auto"/>
        <w:ind w:left="1800" w:leftChars="0" w:hanging="180" w:firstLineChars="0"/>
        <w:textAlignment w:val="baseline"/>
        <w:rPr>
          <w:rFonts w:ascii="Times New Roman" w:hAnsi="Times New Roman" w:eastAsia="Times New Roman" w:cs="Times New Roman"/>
          <w:sz w:val="20"/>
          <w:szCs w:val="20"/>
          <w:lang w:val="en-GB" w:eastAsia="en-US" w:bidi="ar-SA"/>
        </w:rPr>
      </w:pPr>
      <w:r>
        <w:rPr>
          <w:rFonts w:ascii="Times New Roman" w:hAnsi="Times New Roman" w:eastAsia="Times New Roman" w:cs="Times New Roman"/>
          <w:sz w:val="20"/>
          <w:szCs w:val="20"/>
          <w:lang w:val="en-US" w:eastAsia="zh-CN" w:bidi="ar-SA"/>
        </w:rPr>
        <w:t>T</w:t>
      </w:r>
      <w:r>
        <w:rPr>
          <w:rFonts w:ascii="Times New Roman" w:hAnsi="Times New Roman" w:eastAsia="Times New Roman" w:cs="Times New Roman"/>
          <w:sz w:val="20"/>
          <w:szCs w:val="20"/>
          <w:vertAlign w:val="subscript"/>
          <w:lang w:val="en-US" w:eastAsia="zh-CN" w:bidi="ar-SA"/>
        </w:rPr>
        <w:t>RRC</w:t>
      </w:r>
      <w:r>
        <w:rPr>
          <w:rFonts w:ascii="Times New Roman" w:hAnsi="Times New Roman" w:eastAsia="Times New Roman" w:cs="Times New Roman"/>
          <w:sz w:val="20"/>
          <w:szCs w:val="20"/>
          <w:lang w:val="en-GB" w:eastAsia="en-US" w:bidi="ar-SA"/>
        </w:rPr>
        <w:t xml:space="preserve"> is the RRC procedure delay</w:t>
      </w:r>
    </w:p>
    <w:p>
      <w:pPr>
        <w:numPr>
          <w:ilvl w:val="2"/>
          <w:numId w:val="5"/>
        </w:numPr>
        <w:overflowPunct w:val="0"/>
        <w:autoSpaceDE w:val="0"/>
        <w:autoSpaceDN w:val="0"/>
        <w:adjustRightInd w:val="0"/>
        <w:spacing w:line="252" w:lineRule="auto"/>
        <w:ind w:left="1800" w:leftChars="0" w:hanging="180" w:firstLineChars="0"/>
        <w:textAlignment w:val="baseline"/>
        <w:rPr>
          <w:rFonts w:ascii="Times New Roman" w:hAnsi="Times New Roman" w:eastAsia="Times New Roman" w:cs="Times New Roman"/>
          <w:sz w:val="20"/>
          <w:szCs w:val="20"/>
          <w:lang w:val="en-US" w:eastAsia="en-US" w:bidi="ar-SA"/>
        </w:rPr>
      </w:pPr>
      <w:r>
        <w:rPr>
          <w:rFonts w:ascii="Times New Roman" w:hAnsi="Times New Roman" w:eastAsia="Times New Roman" w:cs="Times New Roman"/>
          <w:sz w:val="20"/>
          <w:szCs w:val="20"/>
          <w:lang w:val="en-GB" w:eastAsia="en-US" w:bidi="ar-SA"/>
        </w:rPr>
        <w:t>T</w:t>
      </w:r>
      <w:r>
        <w:rPr>
          <w:rFonts w:ascii="Times New Roman" w:hAnsi="Times New Roman" w:eastAsia="Times New Roman" w:cs="Times New Roman"/>
          <w:sz w:val="20"/>
          <w:szCs w:val="20"/>
          <w:vertAlign w:val="subscript"/>
          <w:lang w:val="en-GB" w:eastAsia="en-US" w:bidi="ar-SA"/>
        </w:rPr>
        <w:t>Event_DU</w:t>
      </w:r>
      <w:r>
        <w:rPr>
          <w:rFonts w:ascii="Times New Roman" w:hAnsi="Times New Roman" w:eastAsia="Times New Roman" w:cs="Times New Roman"/>
          <w:sz w:val="20"/>
          <w:szCs w:val="20"/>
          <w:lang w:val="en-GB" w:eastAsia="en-US" w:bidi="ar-SA"/>
        </w:rPr>
        <w:t xml:space="preserve"> is the delay uncertainty which is the time from when the UE successfully decodes a conditional handover command until </w:t>
      </w:r>
      <w:r>
        <w:rPr>
          <w:rFonts w:hint="eastAsia" w:ascii="Times New Roman" w:hAnsi="Times New Roman" w:eastAsia="MS Mincho" w:cs="Times New Roman"/>
          <w:sz w:val="20"/>
          <w:szCs w:val="20"/>
          <w:lang w:val="en-US" w:eastAsia="zh-CN" w:bidi="ar-SA"/>
        </w:rPr>
        <w:t>the time/location</w:t>
      </w:r>
      <w:r>
        <w:rPr>
          <w:rFonts w:ascii="Times New Roman" w:hAnsi="Times New Roman" w:eastAsia="Times New Roman" w:cs="Times New Roman"/>
          <w:sz w:val="20"/>
          <w:szCs w:val="20"/>
          <w:lang w:val="en-GB" w:eastAsia="en-US" w:bidi="ar-SA"/>
        </w:rPr>
        <w:t xml:space="preserve"> condition </w:t>
      </w:r>
      <w:r>
        <w:rPr>
          <w:rFonts w:hint="eastAsia" w:ascii="Times New Roman" w:hAnsi="Times New Roman" w:eastAsia="MS Mincho" w:cs="Times New Roman"/>
          <w:sz w:val="20"/>
          <w:szCs w:val="20"/>
          <w:lang w:val="en-US" w:eastAsia="zh-CN" w:bidi="ar-SA"/>
        </w:rPr>
        <w:t>fulfilled</w:t>
      </w:r>
      <w:r>
        <w:rPr>
          <w:rFonts w:ascii="Times New Roman" w:hAnsi="Times New Roman" w:eastAsia="Times New Roman" w:cs="Times New Roman"/>
          <w:sz w:val="20"/>
          <w:szCs w:val="20"/>
          <w:lang w:val="en-GB" w:eastAsia="en-US" w:bidi="ar-SA"/>
        </w:rPr>
        <w:t xml:space="preserve">. </w:t>
      </w:r>
    </w:p>
    <w:p>
      <w:pPr>
        <w:numPr>
          <w:ilvl w:val="2"/>
          <w:numId w:val="5"/>
        </w:numPr>
        <w:overflowPunct w:val="0"/>
        <w:autoSpaceDE w:val="0"/>
        <w:autoSpaceDN w:val="0"/>
        <w:adjustRightInd w:val="0"/>
        <w:spacing w:line="252" w:lineRule="auto"/>
        <w:ind w:left="1800" w:leftChars="0" w:hanging="180" w:firstLineChars="0"/>
        <w:textAlignment w:val="baseline"/>
        <w:rPr>
          <w:rFonts w:ascii="Times New Roman" w:hAnsi="Times New Roman" w:eastAsia="等线" w:cs="v4.2.0"/>
          <w:sz w:val="20"/>
          <w:szCs w:val="20"/>
          <w:lang w:val="en-US" w:eastAsia="en-US" w:bidi="ar-SA"/>
        </w:rPr>
      </w:pPr>
      <w:r>
        <w:rPr>
          <w:rFonts w:ascii="Times New Roman" w:hAnsi="Times New Roman" w:eastAsia="MS Mincho" w:cs="Times New Roman"/>
          <w:bCs/>
          <w:sz w:val="20"/>
          <w:szCs w:val="20"/>
          <w:lang w:val="en-US" w:eastAsia="zh-CN" w:bidi="ar-SA"/>
        </w:rPr>
        <w:t>T</w:t>
      </w:r>
      <w:r>
        <w:rPr>
          <w:rFonts w:ascii="Times New Roman" w:hAnsi="Times New Roman" w:eastAsia="MS Mincho" w:cs="Times New Roman"/>
          <w:bCs/>
          <w:sz w:val="20"/>
          <w:szCs w:val="20"/>
          <w:vertAlign w:val="subscript"/>
          <w:lang w:val="en-US" w:eastAsia="zh-CN" w:bidi="ar-SA"/>
        </w:rPr>
        <w:t>measure</w:t>
      </w:r>
      <w:r>
        <w:rPr>
          <w:rFonts w:ascii="Times New Roman" w:hAnsi="Times New Roman" w:eastAsia="MS Mincho" w:cs="Times New Roman"/>
          <w:sz w:val="20"/>
          <w:szCs w:val="20"/>
          <w:lang w:val="en-GB" w:eastAsia="en-US" w:bidi="ar-SA"/>
        </w:rPr>
        <w:t xml:space="preserve"> is the measurements time. </w:t>
      </w:r>
      <w:r>
        <w:rPr>
          <w:rFonts w:ascii="Times New Roman" w:hAnsi="Times New Roman" w:eastAsia="MS Mincho" w:cs="Times New Roman"/>
          <w:bCs/>
          <w:sz w:val="20"/>
          <w:szCs w:val="20"/>
          <w:lang w:val="en-US" w:eastAsia="zh-CN" w:bidi="ar-SA"/>
        </w:rPr>
        <w:t>T</w:t>
      </w:r>
      <w:r>
        <w:rPr>
          <w:rFonts w:ascii="Times New Roman" w:hAnsi="Times New Roman" w:eastAsia="MS Mincho" w:cs="Times New Roman"/>
          <w:bCs/>
          <w:sz w:val="20"/>
          <w:szCs w:val="20"/>
          <w:vertAlign w:val="subscript"/>
          <w:lang w:val="en-US" w:eastAsia="zh-CN" w:bidi="ar-SA"/>
        </w:rPr>
        <w:t>measure</w:t>
      </w:r>
      <w:r>
        <w:rPr>
          <w:rFonts w:ascii="Times New Roman" w:hAnsi="Times New Roman" w:eastAsia="MS Mincho" w:cs="Times New Roman"/>
          <w:sz w:val="20"/>
          <w:szCs w:val="20"/>
          <w:lang w:val="en-US" w:eastAsia="zh-CN" w:bidi="ar-SA"/>
        </w:rPr>
        <w:t xml:space="preserve">=0 if only </w:t>
      </w:r>
      <w:r>
        <w:rPr>
          <w:rFonts w:ascii="Times New Roman" w:hAnsi="Times New Roman" w:eastAsia="MS Mincho" w:cs="Times New Roman"/>
          <w:i/>
          <w:iCs/>
          <w:sz w:val="20"/>
          <w:szCs w:val="20"/>
          <w:lang w:val="en-GB" w:eastAsia="en-US" w:bidi="ar-SA"/>
        </w:rPr>
        <w:t>condEventD1</w:t>
      </w:r>
      <w:r>
        <w:rPr>
          <w:rFonts w:ascii="Times New Roman" w:hAnsi="Times New Roman" w:eastAsia="MS Mincho" w:cs="Times New Roman"/>
          <w:sz w:val="20"/>
          <w:szCs w:val="20"/>
          <w:lang w:val="en-GB" w:eastAsia="en-US" w:bidi="ar-SA"/>
        </w:rPr>
        <w:t xml:space="preserve"> or </w:t>
      </w:r>
      <w:r>
        <w:rPr>
          <w:rFonts w:ascii="Times New Roman" w:hAnsi="Times New Roman" w:eastAsia="MS Mincho" w:cs="Times New Roman"/>
          <w:i/>
          <w:iCs/>
          <w:sz w:val="20"/>
          <w:szCs w:val="20"/>
          <w:lang w:val="en-GB" w:eastAsia="en-US" w:bidi="ar-SA"/>
        </w:rPr>
        <w:t xml:space="preserve">condEventT1 </w:t>
      </w:r>
      <w:r>
        <w:rPr>
          <w:rFonts w:ascii="Times New Roman" w:hAnsi="Times New Roman" w:eastAsia="MS Mincho" w:cs="Times New Roman"/>
          <w:sz w:val="20"/>
          <w:szCs w:val="20"/>
          <w:lang w:val="en-GB" w:eastAsia="en-US" w:bidi="ar-SA"/>
        </w:rPr>
        <w:t>is configured.</w:t>
      </w:r>
    </w:p>
    <w:p>
      <w:pPr>
        <w:numPr>
          <w:ilvl w:val="2"/>
          <w:numId w:val="5"/>
        </w:numPr>
        <w:overflowPunct w:val="0"/>
        <w:autoSpaceDE w:val="0"/>
        <w:autoSpaceDN w:val="0"/>
        <w:adjustRightInd w:val="0"/>
        <w:spacing w:line="252" w:lineRule="auto"/>
        <w:ind w:left="1800" w:leftChars="0" w:hanging="180" w:firstLineChars="0"/>
        <w:textAlignment w:val="baseline"/>
        <w:rPr>
          <w:rFonts w:ascii="Times New Roman" w:hAnsi="Times New Roman" w:eastAsia="等线" w:cs="v4.2.0"/>
          <w:sz w:val="20"/>
          <w:szCs w:val="20"/>
          <w:lang w:val="en-GB" w:eastAsia="en-US" w:bidi="ar-SA"/>
        </w:rPr>
      </w:pPr>
      <w:r>
        <w:rPr>
          <w:rFonts w:ascii="Times New Roman" w:hAnsi="Times New Roman" w:eastAsia="等线" w:cs="v4.2.0"/>
          <w:sz w:val="20"/>
          <w:szCs w:val="20"/>
          <w:lang w:val="en-GB" w:eastAsia="en-US" w:bidi="ar-SA"/>
        </w:rPr>
        <w:t>TCHO_execution is the conditional execution preparation time</w:t>
      </w:r>
    </w:p>
    <w:p>
      <w:pPr>
        <w:numPr>
          <w:ilvl w:val="2"/>
          <w:numId w:val="5"/>
        </w:numPr>
        <w:overflowPunct w:val="0"/>
        <w:autoSpaceDE w:val="0"/>
        <w:autoSpaceDN w:val="0"/>
        <w:adjustRightInd w:val="0"/>
        <w:spacing w:line="252" w:lineRule="auto"/>
        <w:ind w:left="1800" w:leftChars="0" w:hanging="180" w:firstLineChars="0"/>
        <w:textAlignment w:val="baseline"/>
        <w:rPr>
          <w:rFonts w:ascii="Times New Roman" w:hAnsi="Times New Roman" w:eastAsia="Times New Roman" w:cs="Times New Roman"/>
          <w:sz w:val="20"/>
          <w:szCs w:val="20"/>
          <w:lang w:val="en-GB" w:eastAsia="en-US" w:bidi="ar-SA"/>
        </w:rPr>
      </w:pPr>
      <w:r>
        <w:rPr>
          <w:rFonts w:ascii="Times New Roman" w:hAnsi="Times New Roman" w:eastAsia="Times New Roman" w:cs="Times New Roman"/>
          <w:sz w:val="20"/>
          <w:szCs w:val="20"/>
          <w:lang w:val="en-GB" w:eastAsia="zh-CN" w:bidi="ar-SA"/>
        </w:rPr>
        <w:t>T</w:t>
      </w:r>
      <w:r>
        <w:rPr>
          <w:rFonts w:ascii="Times New Roman" w:hAnsi="Times New Roman" w:eastAsia="Times New Roman" w:cs="Times New Roman"/>
          <w:sz w:val="20"/>
          <w:szCs w:val="20"/>
          <w:vertAlign w:val="subscript"/>
          <w:lang w:val="en-GB" w:eastAsia="zh-CN" w:bidi="ar-SA"/>
        </w:rPr>
        <w:t>interrupt</w:t>
      </w:r>
      <w:r>
        <w:rPr>
          <w:rFonts w:ascii="Times New Roman" w:hAnsi="Times New Roman" w:eastAsia="Times New Roman" w:cs="Times New Roman"/>
          <w:sz w:val="20"/>
          <w:szCs w:val="20"/>
          <w:lang w:val="en-GB" w:eastAsia="en-US" w:bidi="ar-SA"/>
        </w:rPr>
        <w:t xml:space="preserve"> is the interruption time.</w:t>
      </w:r>
    </w:p>
    <w:p>
      <w:pPr>
        <w:numPr>
          <w:ilvl w:val="2"/>
          <w:numId w:val="5"/>
        </w:numPr>
        <w:overflowPunct w:val="0"/>
        <w:autoSpaceDE w:val="0"/>
        <w:autoSpaceDN w:val="0"/>
        <w:adjustRightInd w:val="0"/>
        <w:spacing w:line="252" w:lineRule="auto"/>
        <w:ind w:left="1800" w:leftChars="0" w:hanging="180" w:firstLineChars="0"/>
        <w:textAlignment w:val="baseline"/>
        <w:rPr>
          <w:rFonts w:ascii="Times New Roman" w:hAnsi="Times New Roman" w:eastAsia="等线" w:cs="v4.2.0"/>
          <w:sz w:val="20"/>
          <w:szCs w:val="20"/>
          <w:lang w:val="en-GB" w:eastAsia="zh-CN" w:bidi="ar-SA"/>
        </w:rPr>
      </w:pPr>
      <w:r>
        <w:rPr>
          <w:rFonts w:ascii="Times New Roman" w:hAnsi="Times New Roman" w:eastAsia="Times New Roman" w:cs="Times New Roman"/>
          <w:sz w:val="20"/>
          <w:szCs w:val="20"/>
          <w:lang w:val="en-GB" w:eastAsia="zh-CN" w:bidi="ar-SA"/>
        </w:rPr>
        <w:t xml:space="preserve">FFS Update Tinterrupt to include Tsearch, based on handover interruption requirement as </w:t>
      </w:r>
      <w:r>
        <w:rPr>
          <w:rFonts w:ascii="Times New Roman" w:hAnsi="Times New Roman" w:eastAsia="等线" w:cs="v4.2.0"/>
          <w:sz w:val="20"/>
          <w:szCs w:val="20"/>
          <w:lang w:val="en-GB" w:eastAsia="zh-CN" w:bidi="ar-SA"/>
        </w:rPr>
        <w:t>in</w:t>
      </w:r>
    </w:p>
    <w:p>
      <w:pPr>
        <w:numPr>
          <w:ilvl w:val="3"/>
          <w:numId w:val="5"/>
        </w:numPr>
        <w:overflowPunct w:val="0"/>
        <w:autoSpaceDE w:val="0"/>
        <w:autoSpaceDN w:val="0"/>
        <w:adjustRightInd w:val="0"/>
        <w:spacing w:line="252" w:lineRule="auto"/>
        <w:ind w:left="2520" w:leftChars="0" w:hanging="360" w:firstLineChars="0"/>
        <w:textAlignment w:val="baseline"/>
        <w:rPr>
          <w:rFonts w:ascii="Times New Roman" w:hAnsi="Times New Roman" w:eastAsia="Times New Roman" w:cs="Times New Roman"/>
          <w:sz w:val="20"/>
          <w:szCs w:val="20"/>
          <w:lang w:val="en-GB" w:eastAsia="zh-CN" w:bidi="ar-SA"/>
        </w:rPr>
      </w:pPr>
      <w:r>
        <w:rPr>
          <w:rFonts w:ascii="Times New Roman" w:hAnsi="Times New Roman" w:eastAsia="Times New Roman" w:cs="Times New Roman"/>
          <w:sz w:val="20"/>
          <w:szCs w:val="20"/>
          <w:lang w:val="en-GB" w:eastAsia="zh-CN" w:bidi="ar-SA"/>
        </w:rPr>
        <w:t>5.5A.2.1.2</w:t>
      </w:r>
      <w:r>
        <w:rPr>
          <w:rFonts w:ascii="Times New Roman" w:hAnsi="Times New Roman" w:eastAsia="Times New Roman" w:cs="Times New Roman"/>
          <w:sz w:val="20"/>
          <w:szCs w:val="20"/>
          <w:lang w:val="en-GB" w:eastAsia="zh-CN" w:bidi="ar-SA"/>
        </w:rPr>
        <w:tab/>
      </w:r>
      <w:r>
        <w:rPr>
          <w:rFonts w:ascii="Times New Roman" w:hAnsi="Times New Roman" w:eastAsia="Times New Roman" w:cs="Times New Roman"/>
          <w:sz w:val="20"/>
          <w:szCs w:val="20"/>
          <w:lang w:val="en-GB" w:eastAsia="zh-CN" w:bidi="ar-SA"/>
        </w:rPr>
        <w:t>Interruption time for CEMode A</w:t>
      </w:r>
    </w:p>
    <w:p>
      <w:pPr>
        <w:numPr>
          <w:ilvl w:val="3"/>
          <w:numId w:val="5"/>
        </w:numPr>
        <w:overflowPunct w:val="0"/>
        <w:autoSpaceDE w:val="0"/>
        <w:autoSpaceDN w:val="0"/>
        <w:adjustRightInd w:val="0"/>
        <w:spacing w:line="252" w:lineRule="auto"/>
        <w:ind w:left="2520" w:leftChars="0" w:hanging="360" w:firstLineChars="0"/>
        <w:textAlignment w:val="baseline"/>
        <w:rPr>
          <w:rFonts w:ascii="Times New Roman" w:hAnsi="Times New Roman" w:eastAsia="Times New Roman" w:cs="Times New Roman"/>
          <w:sz w:val="20"/>
          <w:szCs w:val="20"/>
          <w:lang w:val="en-GB" w:eastAsia="zh-CN" w:bidi="ar-SA"/>
        </w:rPr>
      </w:pPr>
      <w:r>
        <w:rPr>
          <w:rFonts w:ascii="Times New Roman" w:hAnsi="Times New Roman" w:eastAsia="Times New Roman" w:cs="Times New Roman"/>
          <w:sz w:val="20"/>
          <w:szCs w:val="20"/>
          <w:lang w:val="en-GB" w:eastAsia="zh-CN" w:bidi="ar-SA"/>
        </w:rPr>
        <w:t>5.5A.3.1.2</w:t>
      </w:r>
      <w:r>
        <w:rPr>
          <w:rFonts w:ascii="Times New Roman" w:hAnsi="Times New Roman" w:eastAsia="Times New Roman" w:cs="Times New Roman"/>
          <w:sz w:val="20"/>
          <w:szCs w:val="20"/>
          <w:lang w:val="en-GB" w:eastAsia="zh-CN" w:bidi="ar-SA"/>
        </w:rPr>
        <w:tab/>
      </w:r>
      <w:r>
        <w:rPr>
          <w:rFonts w:ascii="Times New Roman" w:hAnsi="Times New Roman" w:eastAsia="Times New Roman" w:cs="Times New Roman"/>
          <w:sz w:val="20"/>
          <w:szCs w:val="20"/>
          <w:lang w:val="en-GB" w:eastAsia="zh-CN" w:bidi="ar-SA"/>
        </w:rPr>
        <w:t>Interruption time for CEMode A</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sz w:val="20"/>
          <w:szCs w:val="20"/>
          <w:lang w:val="en-US" w:eastAsia="zh-CN"/>
        </w:rPr>
      </w:pPr>
      <w:r>
        <w:rPr>
          <w:rFonts w:hint="eastAsia"/>
          <w:sz w:val="20"/>
          <w:szCs w:val="20"/>
          <w:lang w:val="en-US" w:eastAsia="zh-CN"/>
        </w:rPr>
        <w:t>The conditional handover procedure is shown in figure below</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sz w:val="20"/>
          <w:szCs w:val="20"/>
          <w:lang w:val="en-US" w:eastAsia="zh-CN"/>
        </w:rPr>
      </w:pPr>
      <w:r>
        <w:object>
          <v:shape id="_x0000_i1025" o:spt="75" type="#_x0000_t75" style="height:365.25pt;width:479.25pt;" o:ole="t" filled="f" o:preferrelative="t" stroked="f" coordsize="21600,21600">
            <v:path/>
            <v:fill on="f" focussize="0,0"/>
            <v:stroke on="f" joinstyle="miter"/>
            <v:imagedata r:id="rId4" o:title=""/>
            <o:lock v:ext="edit" aspectratio="t"/>
            <w10:wrap type="none"/>
            <w10:anchorlock/>
          </v:shape>
          <o:OLEObject Type="Embed" ProgID="Visio.Drawing.11" ShapeID="_x0000_i1025" DrawAspect="Content" ObjectID="_1468075725">
            <o:LockedField>false</o:LockedField>
          </o:OLEObject>
        </w:object>
      </w:r>
      <w:r>
        <w:rPr>
          <w:rFonts w:hint="eastAsia"/>
          <w:sz w:val="20"/>
          <w:szCs w:val="20"/>
          <w:lang w:val="en-US" w:eastAsia="zh-CN"/>
        </w:rPr>
        <w:t>During Step 9, the UE is not required to perform RSRP measurements of candidate target cell for time/location only-based CHO. If UE didn</w:t>
      </w:r>
      <w:r>
        <w:rPr>
          <w:rFonts w:hint="default"/>
          <w:sz w:val="20"/>
          <w:szCs w:val="20"/>
          <w:lang w:val="en-US" w:eastAsia="zh-CN"/>
        </w:rPr>
        <w:t>’</w:t>
      </w:r>
      <w:r>
        <w:rPr>
          <w:rFonts w:hint="eastAsia"/>
          <w:sz w:val="20"/>
          <w:szCs w:val="20"/>
          <w:lang w:val="en-US" w:eastAsia="zh-CN"/>
        </w:rPr>
        <w:t>t perform any measurement/cell search of the target cell during last 5 seconds before RACH, then the target cell is unknown cell. The T</w:t>
      </w:r>
      <w:r>
        <w:rPr>
          <w:rFonts w:hint="eastAsia"/>
          <w:sz w:val="20"/>
          <w:szCs w:val="20"/>
          <w:vertAlign w:val="subscript"/>
          <w:lang w:val="en-US" w:eastAsia="zh-CN"/>
        </w:rPr>
        <w:t>interruput</w:t>
      </w:r>
      <w:r>
        <w:rPr>
          <w:rFonts w:hint="eastAsia"/>
          <w:sz w:val="20"/>
          <w:szCs w:val="20"/>
          <w:lang w:val="en-US" w:eastAsia="zh-CN"/>
        </w:rPr>
        <w:t xml:space="preserve"> should include T</w:t>
      </w:r>
      <w:r>
        <w:rPr>
          <w:rFonts w:hint="eastAsia"/>
          <w:sz w:val="20"/>
          <w:szCs w:val="20"/>
          <w:vertAlign w:val="subscript"/>
          <w:lang w:val="en-US" w:eastAsia="zh-CN"/>
        </w:rPr>
        <w:t>search</w:t>
      </w:r>
      <w:r>
        <w:rPr>
          <w:rFonts w:hint="eastAsia"/>
          <w:sz w:val="20"/>
          <w:szCs w:val="20"/>
          <w:lang w:val="en-US" w:eastAsia="zh-CN"/>
        </w:rPr>
        <w:t>.</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ascii="Times New Roman" w:hAnsi="Times New Roman" w:cs="Times New Roman"/>
          <w:b/>
          <w:bCs/>
          <w:i/>
          <w:iCs/>
          <w:sz w:val="20"/>
          <w:szCs w:val="20"/>
          <w:lang w:val="en-GB" w:eastAsia="zh-CN"/>
        </w:rPr>
      </w:pPr>
      <w:r>
        <w:rPr>
          <w:rFonts w:hint="eastAsia" w:ascii="Times New Roman" w:hAnsi="Times New Roman" w:cs="Times New Roman"/>
          <w:b/>
          <w:bCs/>
          <w:i/>
          <w:iCs/>
          <w:sz w:val="20"/>
          <w:szCs w:val="20"/>
          <w:lang w:val="en-US" w:eastAsia="zh-CN"/>
        </w:rPr>
        <w:t xml:space="preserve">Proposal 4: </w:t>
      </w:r>
      <w:r>
        <w:rPr>
          <w:rFonts w:hint="eastAsia" w:ascii="Times New Roman" w:hAnsi="Times New Roman" w:cs="Times New Roman"/>
          <w:b/>
          <w:bCs/>
          <w:i/>
          <w:iCs/>
          <w:sz w:val="20"/>
          <w:szCs w:val="20"/>
          <w:lang w:val="en-GB" w:eastAsia="zh-CN"/>
        </w:rPr>
        <w:t>Update T</w:t>
      </w:r>
      <w:r>
        <w:rPr>
          <w:rFonts w:hint="eastAsia" w:ascii="Times New Roman" w:hAnsi="Times New Roman" w:cs="Times New Roman"/>
          <w:b/>
          <w:bCs/>
          <w:i/>
          <w:iCs/>
          <w:sz w:val="20"/>
          <w:szCs w:val="20"/>
          <w:vertAlign w:val="subscript"/>
          <w:lang w:val="en-GB" w:eastAsia="zh-CN"/>
        </w:rPr>
        <w:t>interrupt</w:t>
      </w:r>
      <w:r>
        <w:rPr>
          <w:rFonts w:hint="eastAsia" w:ascii="Times New Roman" w:hAnsi="Times New Roman" w:cs="Times New Roman"/>
          <w:b/>
          <w:bCs/>
          <w:i/>
          <w:iCs/>
          <w:sz w:val="20"/>
          <w:szCs w:val="20"/>
          <w:lang w:val="en-GB" w:eastAsia="zh-CN"/>
        </w:rPr>
        <w:t xml:space="preserve"> to include T</w:t>
      </w:r>
      <w:r>
        <w:rPr>
          <w:rFonts w:hint="eastAsia" w:ascii="Times New Roman" w:hAnsi="Times New Roman" w:cs="Times New Roman"/>
          <w:b/>
          <w:bCs/>
          <w:i/>
          <w:iCs/>
          <w:sz w:val="20"/>
          <w:szCs w:val="20"/>
          <w:vertAlign w:val="subscript"/>
          <w:lang w:val="en-GB" w:eastAsia="zh-CN"/>
        </w:rPr>
        <w:t>search</w:t>
      </w:r>
      <w:r>
        <w:rPr>
          <w:rFonts w:hint="eastAsia" w:ascii="Times New Roman" w:hAnsi="Times New Roman" w:cs="Times New Roman"/>
          <w:b/>
          <w:bCs/>
          <w:i/>
          <w:iCs/>
          <w:sz w:val="20"/>
          <w:szCs w:val="20"/>
          <w:lang w:val="en-GB" w:eastAsia="zh-CN"/>
        </w:rPr>
        <w:t>, based on handover interruption requirement as in</w:t>
      </w:r>
    </w:p>
    <w:p>
      <w:pPr>
        <w:keepNext w:val="0"/>
        <w:keepLines w:val="0"/>
        <w:pageBreakBefore w:val="0"/>
        <w:widowControl/>
        <w:numPr>
          <w:ilvl w:val="0"/>
          <w:numId w:val="8"/>
        </w:numPr>
        <w:kinsoku/>
        <w:wordWrap/>
        <w:overflowPunct/>
        <w:topLinePunct w:val="0"/>
        <w:autoSpaceDE/>
        <w:autoSpaceDN/>
        <w:bidi w:val="0"/>
        <w:adjustRightInd/>
        <w:snapToGrid/>
        <w:ind w:left="420" w:leftChars="0" w:hanging="420" w:firstLineChars="0"/>
        <w:jc w:val="both"/>
        <w:textAlignment w:val="auto"/>
        <w:rPr>
          <w:rFonts w:hint="eastAsia" w:ascii="Times New Roman" w:hAnsi="Times New Roman" w:cs="Times New Roman"/>
          <w:b/>
          <w:bCs/>
          <w:i/>
          <w:iCs/>
          <w:sz w:val="20"/>
          <w:szCs w:val="20"/>
          <w:lang w:val="en-GB" w:eastAsia="zh-CN"/>
        </w:rPr>
      </w:pPr>
      <w:r>
        <w:rPr>
          <w:rFonts w:hint="eastAsia" w:ascii="Times New Roman" w:hAnsi="Times New Roman" w:cs="Times New Roman"/>
          <w:b/>
          <w:bCs/>
          <w:i/>
          <w:iCs/>
          <w:sz w:val="20"/>
          <w:szCs w:val="20"/>
          <w:lang w:val="en-GB" w:eastAsia="zh-CN"/>
        </w:rPr>
        <w:t>5.5A.2.1.2</w:t>
      </w:r>
      <w:r>
        <w:rPr>
          <w:rFonts w:hint="eastAsia" w:ascii="Times New Roman" w:hAnsi="Times New Roman" w:cs="Times New Roman"/>
          <w:b/>
          <w:bCs/>
          <w:i/>
          <w:iCs/>
          <w:sz w:val="20"/>
          <w:szCs w:val="20"/>
          <w:lang w:val="en-US" w:eastAsia="zh-CN"/>
        </w:rPr>
        <w:t xml:space="preserve">    </w:t>
      </w:r>
      <w:r>
        <w:rPr>
          <w:rFonts w:hint="eastAsia" w:ascii="Times New Roman" w:hAnsi="Times New Roman" w:cs="Times New Roman"/>
          <w:b/>
          <w:bCs/>
          <w:i/>
          <w:iCs/>
          <w:sz w:val="20"/>
          <w:szCs w:val="20"/>
          <w:lang w:val="en-GB" w:eastAsia="zh-CN"/>
        </w:rPr>
        <w:t>Interruption time for CEMode A</w:t>
      </w:r>
    </w:p>
    <w:p>
      <w:pPr>
        <w:keepNext w:val="0"/>
        <w:keepLines w:val="0"/>
        <w:pageBreakBefore w:val="0"/>
        <w:widowControl/>
        <w:numPr>
          <w:ilvl w:val="0"/>
          <w:numId w:val="8"/>
        </w:numPr>
        <w:kinsoku/>
        <w:wordWrap/>
        <w:overflowPunct/>
        <w:topLinePunct w:val="0"/>
        <w:autoSpaceDE/>
        <w:autoSpaceDN/>
        <w:bidi w:val="0"/>
        <w:adjustRightInd/>
        <w:snapToGrid/>
        <w:ind w:left="420" w:leftChars="0" w:hanging="420" w:firstLineChars="0"/>
        <w:jc w:val="both"/>
        <w:textAlignment w:val="auto"/>
        <w:rPr>
          <w:rFonts w:hint="eastAsia" w:ascii="Times New Roman" w:hAnsi="Times New Roman" w:cs="Times New Roman"/>
          <w:b/>
          <w:bCs/>
          <w:i/>
          <w:iCs/>
          <w:sz w:val="20"/>
          <w:szCs w:val="20"/>
          <w:lang w:val="en-GB" w:eastAsia="zh-CN"/>
        </w:rPr>
      </w:pPr>
      <w:r>
        <w:rPr>
          <w:rFonts w:hint="eastAsia" w:ascii="Times New Roman" w:hAnsi="Times New Roman" w:cs="Times New Roman"/>
          <w:b/>
          <w:bCs/>
          <w:i/>
          <w:iCs/>
          <w:sz w:val="20"/>
          <w:szCs w:val="20"/>
          <w:lang w:val="en-GB" w:eastAsia="zh-CN"/>
        </w:rPr>
        <w:t>5.5A.3.1.2</w:t>
      </w:r>
      <w:r>
        <w:rPr>
          <w:rFonts w:hint="eastAsia" w:ascii="Times New Roman" w:hAnsi="Times New Roman" w:cs="Times New Roman"/>
          <w:b/>
          <w:bCs/>
          <w:i/>
          <w:iCs/>
          <w:sz w:val="20"/>
          <w:szCs w:val="20"/>
          <w:lang w:val="en-GB" w:eastAsia="zh-CN"/>
        </w:rPr>
        <w:tab/>
      </w:r>
      <w:r>
        <w:rPr>
          <w:rFonts w:hint="eastAsia" w:ascii="Times New Roman" w:hAnsi="Times New Roman" w:cs="Times New Roman"/>
          <w:b/>
          <w:bCs/>
          <w:i/>
          <w:iCs/>
          <w:sz w:val="20"/>
          <w:szCs w:val="20"/>
          <w:lang w:val="en-US" w:eastAsia="zh-CN"/>
        </w:rPr>
        <w:t xml:space="preserve">   </w:t>
      </w:r>
      <w:r>
        <w:rPr>
          <w:rFonts w:hint="eastAsia" w:ascii="Times New Roman" w:hAnsi="Times New Roman" w:cs="Times New Roman"/>
          <w:b/>
          <w:bCs/>
          <w:i/>
          <w:iCs/>
          <w:sz w:val="20"/>
          <w:szCs w:val="20"/>
          <w:lang w:val="en-GB" w:eastAsia="zh-CN"/>
        </w:rPr>
        <w:t>Interruption time for CEMode A</w:t>
      </w:r>
    </w:p>
    <w:p>
      <w:pPr>
        <w:pStyle w:val="2"/>
        <w:numPr>
          <w:ilvl w:val="1"/>
          <w:numId w:val="4"/>
        </w:numPr>
        <w:pBdr>
          <w:top w:val="none" w:color="auto" w:sz="0" w:space="3"/>
          <w:left w:val="none" w:color="auto" w:sz="0" w:space="0"/>
          <w:bottom w:val="none" w:color="auto" w:sz="0" w:space="0"/>
          <w:right w:val="none" w:color="auto" w:sz="0" w:space="0"/>
          <w:between w:val="none" w:color="auto" w:sz="0" w:space="0"/>
        </w:pBdr>
        <w:spacing w:before="120" w:after="60" w:line="240" w:lineRule="auto"/>
        <w:rPr>
          <w:rFonts w:hint="eastAsia" w:ascii="Times New Roman" w:hAnsi="Times New Roman" w:cs="Times New Roman"/>
          <w:b w:val="0"/>
          <w:bCs w:val="0"/>
          <w:kern w:val="0"/>
          <w:sz w:val="28"/>
          <w:szCs w:val="28"/>
          <w:lang w:val="sv-SE" w:eastAsia="zh-CN"/>
        </w:rPr>
      </w:pPr>
      <w:r>
        <w:rPr>
          <w:rFonts w:hint="eastAsia" w:ascii="Times New Roman" w:hAnsi="Times New Roman" w:cs="Times New Roman"/>
          <w:b w:val="0"/>
          <w:bCs w:val="0"/>
          <w:kern w:val="0"/>
          <w:sz w:val="28"/>
          <w:szCs w:val="28"/>
          <w:lang w:val="sv-SE" w:eastAsia="zh-CN"/>
        </w:rPr>
        <w:t xml:space="preserve">GNSS re-acquisition gap in connected mode  </w:t>
      </w:r>
    </w:p>
    <w:p>
      <w:pPr>
        <w:spacing w:before="156" w:beforeLines="50"/>
        <w:rPr>
          <w:rFonts w:ascii="Times New Roman" w:hAnsi="Times New Roman" w:cs="Times New Roman"/>
          <w:b/>
          <w:i/>
          <w:iCs/>
          <w:sz w:val="20"/>
          <w:szCs w:val="20"/>
          <w:u w:val="single"/>
          <w:lang w:val="sv-SE" w:eastAsia="zh-CN"/>
        </w:rPr>
      </w:pPr>
      <w:r>
        <w:rPr>
          <w:rFonts w:ascii="Times New Roman" w:hAnsi="Times New Roman" w:cs="Times New Roman"/>
          <w:b/>
          <w:i/>
          <w:iCs/>
          <w:sz w:val="20"/>
          <w:szCs w:val="20"/>
          <w:u w:val="single"/>
          <w:lang w:val="sv-SE" w:eastAsia="zh-CN"/>
        </w:rPr>
        <w:t>Issue 5-1&amp;5-2: GNSS gap, spec impact</w:t>
      </w:r>
    </w:p>
    <w:p>
      <w:pPr>
        <w:overflowPunct w:val="0"/>
        <w:autoSpaceDE w:val="0"/>
        <w:autoSpaceDN w:val="0"/>
        <w:adjustRightInd w:val="0"/>
        <w:spacing w:line="252" w:lineRule="auto"/>
        <w:textAlignment w:val="baseline"/>
        <w:rPr>
          <w:rFonts w:hint="eastAsia" w:ascii="Times New Roman" w:hAnsi="Times New Roman" w:eastAsia="宋体" w:cs="Times New Roman"/>
          <w:i/>
          <w:iCs/>
          <w:sz w:val="20"/>
          <w:lang w:val="en-US" w:eastAsia="en-US"/>
        </w:rPr>
      </w:pPr>
      <w:r>
        <w:rPr>
          <w:rFonts w:hint="eastAsia" w:ascii="Times New Roman" w:hAnsi="Times New Roman" w:eastAsia="宋体" w:cs="Times New Roman"/>
          <w:i/>
          <w:iCs/>
          <w:sz w:val="20"/>
          <w:lang w:val="en-US" w:eastAsia="en-US"/>
        </w:rPr>
        <w:t>Discuss the following options until next meeting.</w:t>
      </w:r>
    </w:p>
    <w:p>
      <w:pPr>
        <w:numPr>
          <w:ilvl w:val="0"/>
          <w:numId w:val="5"/>
        </w:numPr>
        <w:overflowPunct w:val="0"/>
        <w:autoSpaceDE w:val="0"/>
        <w:autoSpaceDN w:val="0"/>
        <w:adjustRightInd w:val="0"/>
        <w:spacing w:line="252" w:lineRule="auto"/>
        <w:ind w:left="360" w:leftChars="0" w:hanging="360" w:firstLineChars="0"/>
        <w:textAlignment w:val="baseline"/>
        <w:rPr>
          <w:rFonts w:ascii="Times New Roman" w:hAnsi="Times New Roman" w:eastAsia="PMingLiU" w:cs="Times New Roman"/>
          <w:iCs/>
          <w:sz w:val="20"/>
          <w:szCs w:val="20"/>
          <w:lang w:val="en-US" w:eastAsia="zh-TW" w:bidi="ar-SA"/>
        </w:rPr>
      </w:pPr>
      <w:r>
        <w:rPr>
          <w:rFonts w:ascii="Times New Roman" w:hAnsi="Times New Roman" w:eastAsia="PMingLiU" w:cs="Times New Roman"/>
          <w:iCs/>
          <w:sz w:val="20"/>
          <w:szCs w:val="20"/>
          <w:lang w:val="en-US" w:eastAsia="zh-TW" w:bidi="ar-SA"/>
        </w:rPr>
        <w:t>Option 1:</w:t>
      </w:r>
      <w:r>
        <w:rPr>
          <w:rFonts w:ascii="Times New Roman" w:hAnsi="Times New Roman" w:eastAsia="PMingLiU" w:cs="Times New Roman"/>
          <w:iCs/>
          <w:sz w:val="20"/>
          <w:szCs w:val="20"/>
          <w:lang w:val="en-US" w:eastAsia="en-US" w:bidi="ar-SA"/>
        </w:rPr>
        <w:t xml:space="preserve"> add generic description that the measurement delay could be longer if GNSS fix happens during measurement period.</w:t>
      </w:r>
    </w:p>
    <w:p>
      <w:pPr>
        <w:numPr>
          <w:ilvl w:val="0"/>
          <w:numId w:val="5"/>
        </w:numPr>
        <w:overflowPunct w:val="0"/>
        <w:autoSpaceDE w:val="0"/>
        <w:autoSpaceDN w:val="0"/>
        <w:adjustRightInd w:val="0"/>
        <w:spacing w:line="252" w:lineRule="auto"/>
        <w:ind w:left="360" w:leftChars="0" w:hanging="360" w:firstLineChars="0"/>
        <w:textAlignment w:val="baseline"/>
        <w:rPr>
          <w:rFonts w:ascii="Times New Roman" w:hAnsi="Times New Roman" w:eastAsia="PMingLiU" w:cs="Times New Roman"/>
          <w:iCs/>
          <w:sz w:val="20"/>
          <w:szCs w:val="20"/>
          <w:lang w:val="en-US" w:eastAsia="zh-TW" w:bidi="ar-SA"/>
        </w:rPr>
      </w:pPr>
      <w:r>
        <w:rPr>
          <w:rFonts w:ascii="Times New Roman" w:hAnsi="Times New Roman" w:eastAsia="PMingLiU" w:cs="Times New Roman"/>
          <w:iCs/>
          <w:sz w:val="20"/>
          <w:szCs w:val="20"/>
          <w:lang w:val="en-US" w:eastAsia="zh-TW" w:bidi="ar-SA"/>
        </w:rPr>
        <w:t xml:space="preserve">Option 2: The measurement delay requirements are extended by the duration of the GNSS-MG. </w:t>
      </w:r>
    </w:p>
    <w:p>
      <w:pPr>
        <w:numPr>
          <w:ilvl w:val="1"/>
          <w:numId w:val="5"/>
        </w:numPr>
        <w:overflowPunct w:val="0"/>
        <w:autoSpaceDE w:val="0"/>
        <w:autoSpaceDN w:val="0"/>
        <w:adjustRightInd w:val="0"/>
        <w:spacing w:line="252" w:lineRule="auto"/>
        <w:ind w:left="1160" w:leftChars="0" w:hanging="440" w:firstLineChars="0"/>
        <w:textAlignment w:val="baseline"/>
        <w:rPr>
          <w:rFonts w:ascii="Times New Roman" w:hAnsi="Times New Roman" w:eastAsia="PMingLiU" w:cs="Times New Roman"/>
          <w:iCs/>
          <w:sz w:val="20"/>
          <w:szCs w:val="20"/>
          <w:lang w:val="en-US" w:eastAsia="zh-TW" w:bidi="ar-SA"/>
        </w:rPr>
      </w:pPr>
      <w:r>
        <w:rPr>
          <w:rFonts w:ascii="Times New Roman" w:hAnsi="Times New Roman" w:eastAsia="PMingLiU" w:cs="Times New Roman"/>
          <w:iCs/>
          <w:sz w:val="20"/>
          <w:szCs w:val="20"/>
          <w:lang w:val="en-US" w:eastAsia="zh-TW" w:bidi="ar-SA"/>
        </w:rPr>
        <w:t>When the UE triggers an early termination of the GNSS-MG, the measurement delay requirements are extended by the duration of the early-terminated GNSS-MG.</w:t>
      </w:r>
    </w:p>
    <w:p>
      <w:pPr>
        <w:numPr>
          <w:ilvl w:val="0"/>
          <w:numId w:val="5"/>
        </w:numPr>
        <w:overflowPunct w:val="0"/>
        <w:autoSpaceDE w:val="0"/>
        <w:autoSpaceDN w:val="0"/>
        <w:adjustRightInd w:val="0"/>
        <w:spacing w:line="252" w:lineRule="auto"/>
        <w:ind w:left="360" w:leftChars="0" w:hanging="360" w:firstLineChars="0"/>
        <w:textAlignment w:val="baseline"/>
        <w:rPr>
          <w:rFonts w:ascii="Times New Roman" w:hAnsi="Times New Roman" w:eastAsia="PMingLiU" w:cs="Times New Roman"/>
          <w:iCs/>
          <w:sz w:val="20"/>
          <w:szCs w:val="20"/>
          <w:lang w:val="en-US" w:eastAsia="zh-TW" w:bidi="ar-SA"/>
        </w:rPr>
      </w:pPr>
      <w:r>
        <w:rPr>
          <w:rFonts w:ascii="Times New Roman" w:hAnsi="Times New Roman" w:eastAsia="PMingLiU" w:cs="Times New Roman"/>
          <w:iCs/>
          <w:sz w:val="20"/>
          <w:szCs w:val="20"/>
          <w:lang w:val="en-US" w:eastAsia="zh-TW" w:bidi="ar-SA"/>
        </w:rPr>
        <w:t>O</w:t>
      </w:r>
      <w:r>
        <w:rPr>
          <w:rFonts w:hint="eastAsia" w:ascii="Times New Roman" w:hAnsi="Times New Roman" w:eastAsia="PMingLiU" w:cs="Times New Roman"/>
          <w:iCs/>
          <w:sz w:val="20"/>
          <w:szCs w:val="20"/>
          <w:lang w:val="en-US" w:eastAsia="zh-TW" w:bidi="ar-SA"/>
        </w:rPr>
        <w:t>p</w:t>
      </w:r>
      <w:r>
        <w:rPr>
          <w:rFonts w:ascii="Times New Roman" w:hAnsi="Times New Roman" w:eastAsia="PMingLiU" w:cs="Times New Roman"/>
          <w:iCs/>
          <w:sz w:val="20"/>
          <w:szCs w:val="20"/>
          <w:lang w:val="en-US" w:eastAsia="zh-TW" w:bidi="ar-SA"/>
        </w:rPr>
        <w:t>tion 3</w:t>
      </w:r>
      <w:r>
        <w:rPr>
          <w:rFonts w:hint="eastAsia" w:ascii="Times New Roman" w:hAnsi="Times New Roman" w:eastAsia="PMingLiU" w:cs="Times New Roman"/>
          <w:iCs/>
          <w:sz w:val="20"/>
          <w:szCs w:val="20"/>
          <w:lang w:val="en-US" w:eastAsia="zh-TW" w:bidi="ar-SA"/>
        </w:rPr>
        <w:t xml:space="preserve">: </w:t>
      </w:r>
      <w:r>
        <w:rPr>
          <w:rFonts w:ascii="Times New Roman" w:hAnsi="Times New Roman" w:eastAsia="PMingLiU" w:cs="Times New Roman"/>
          <w:iCs/>
          <w:sz w:val="20"/>
          <w:szCs w:val="20"/>
          <w:lang w:val="en-US" w:eastAsia="zh-TW" w:bidi="ar-SA"/>
        </w:rPr>
        <w:t xml:space="preserve">The measurement delay requirements are </w:t>
      </w:r>
      <w:r>
        <w:rPr>
          <w:rFonts w:hint="eastAsia" w:ascii="Times New Roman" w:hAnsi="Times New Roman" w:eastAsia="PMingLiU" w:cs="Times New Roman"/>
          <w:iCs/>
          <w:sz w:val="20"/>
          <w:szCs w:val="20"/>
          <w:lang w:val="en-US" w:eastAsia="zh-TW" w:bidi="ar-SA"/>
        </w:rPr>
        <w:t>s</w:t>
      </w:r>
      <w:r>
        <w:rPr>
          <w:rFonts w:ascii="Times New Roman" w:hAnsi="Times New Roman" w:eastAsia="PMingLiU" w:cs="Times New Roman"/>
          <w:iCs/>
          <w:sz w:val="20"/>
          <w:szCs w:val="20"/>
          <w:lang w:val="en-US" w:eastAsia="zh-TW" w:bidi="ar-SA"/>
        </w:rPr>
        <w:t>uspended until the termination of the GNSS-MG.</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ascii="Times New Roman" w:hAnsi="Times New Roman" w:cs="Times New Roman"/>
          <w:sz w:val="20"/>
          <w:szCs w:val="20"/>
          <w:lang w:val="en-GB" w:eastAsia="zh-CN"/>
        </w:rPr>
      </w:pPr>
      <w:r>
        <w:rPr>
          <w:rFonts w:hint="eastAsia" w:ascii="Times New Roman" w:hAnsi="Times New Roman" w:cs="Times New Roman"/>
          <w:sz w:val="20"/>
          <w:szCs w:val="20"/>
          <w:lang w:val="en-US" w:eastAsia="zh-CN"/>
        </w:rPr>
        <w:t>According to the RAN1</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 xml:space="preserve">s agreement, the typical GNSS measurement gap values involves </w:t>
      </w:r>
      <w:r>
        <w:rPr>
          <w:rFonts w:hint="eastAsia" w:ascii="Times New Roman" w:hAnsi="Times New Roman" w:cs="Times New Roman"/>
          <w:sz w:val="20"/>
          <w:szCs w:val="20"/>
          <w:lang w:val="en-GB" w:eastAsia="zh-CN"/>
        </w:rPr>
        <w:t>[1,2,3,4,5,6,7,13,19,25,31] second.</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Based on our understanding of UE behavior, if the GNSS gap too long, for instance, longer than Xs, UE will totally suspend all measurements during the GNSS measurement gap, and re-start the measurements after GNSS measurement gap. In this case, the additional requirement applicability rule should be added, which is the requirements are not applicable when the UE is performing GNSS measurement using gaps. On the contrary, if the GNSS gap is tolerable, for instance, shorter than Xs, UE will suspend all measurements during the GNSS measurement gap, and continue the measurements after GNSS measurement gap.  In this case, Option 2 can be adopted.</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For the value of X, we think 5s can be the starting point, which is used to differentiate the known cell and the unknown cell as legacy.</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5</w:t>
      </w:r>
      <w:r>
        <w:rPr>
          <w:rFonts w:hint="eastAsia" w:ascii="Times New Roman" w:hAnsi="Times New Roman" w:cs="Times New Roman"/>
          <w:b/>
          <w:bCs/>
          <w:i/>
          <w:iCs/>
          <w:sz w:val="20"/>
          <w:szCs w:val="20"/>
          <w:lang w:val="en-US" w:eastAsia="zh-CN"/>
        </w:rPr>
        <w:t>: When the GNSS gap shorter than [5]s, t</w:t>
      </w:r>
      <w:r>
        <w:rPr>
          <w:rFonts w:hint="eastAsia" w:ascii="Times New Roman" w:hAnsi="Times New Roman" w:cs="Times New Roman"/>
          <w:b/>
          <w:bCs/>
          <w:i/>
          <w:iCs/>
          <w:sz w:val="20"/>
          <w:szCs w:val="20"/>
          <w:lang w:val="en-US" w:eastAsia="zh-TW"/>
        </w:rPr>
        <w:t>he measurement delay requirements are extended by the duration of the GNSS-MG</w:t>
      </w:r>
      <w:r>
        <w:rPr>
          <w:rFonts w:hint="eastAsia" w:ascii="Times New Roman" w:hAnsi="Times New Roman" w:cs="Times New Roman"/>
          <w:b/>
          <w:bCs/>
          <w:i/>
          <w:iCs/>
          <w:sz w:val="20"/>
          <w:szCs w:val="20"/>
          <w:lang w:val="en-US" w:eastAsia="zh-CN"/>
        </w:rPr>
        <w:t>.</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GB" w:eastAsia="zh-CN"/>
        </w:rPr>
        <w:t xml:space="preserve">Proposal </w:t>
      </w:r>
      <w:r>
        <w:rPr>
          <w:rFonts w:hint="eastAsia" w:cs="Times New Roman"/>
          <w:b/>
          <w:bCs/>
          <w:i/>
          <w:iCs/>
          <w:sz w:val="20"/>
          <w:szCs w:val="20"/>
          <w:lang w:val="en-US" w:eastAsia="zh-CN"/>
        </w:rPr>
        <w:t>6</w:t>
      </w:r>
      <w:r>
        <w:rPr>
          <w:rFonts w:hint="eastAsia" w:ascii="Times New Roman" w:hAnsi="Times New Roman" w:cs="Times New Roman"/>
          <w:b/>
          <w:bCs/>
          <w:i/>
          <w:iCs/>
          <w:sz w:val="20"/>
          <w:szCs w:val="20"/>
          <w:lang w:val="en-GB" w:eastAsia="zh-CN"/>
        </w:rPr>
        <w:t xml:space="preserve">: </w:t>
      </w:r>
      <w:r>
        <w:rPr>
          <w:rFonts w:hint="eastAsia" w:ascii="Times New Roman" w:hAnsi="Times New Roman" w:cs="Times New Roman"/>
          <w:b/>
          <w:bCs/>
          <w:i/>
          <w:iCs/>
          <w:sz w:val="20"/>
          <w:szCs w:val="20"/>
          <w:lang w:val="en-US" w:eastAsia="zh-CN"/>
        </w:rPr>
        <w:t xml:space="preserve">When the GNSS gap equal or longer than [5]s, </w:t>
      </w:r>
      <w:r>
        <w:rPr>
          <w:rFonts w:hint="eastAsia" w:cs="Times New Roman"/>
          <w:b/>
          <w:bCs/>
          <w:i/>
          <w:iCs/>
          <w:sz w:val="20"/>
          <w:szCs w:val="20"/>
          <w:lang w:val="en-US" w:eastAsia="zh-CN"/>
        </w:rPr>
        <w:t>UE should re-start the measurements after GNSS measurement gap. T</w:t>
      </w:r>
      <w:r>
        <w:rPr>
          <w:rFonts w:hint="eastAsia" w:ascii="Times New Roman" w:hAnsi="Times New Roman" w:cs="Times New Roman"/>
          <w:b/>
          <w:bCs/>
          <w:i/>
          <w:iCs/>
          <w:sz w:val="20"/>
          <w:szCs w:val="20"/>
          <w:lang w:val="en-US" w:eastAsia="zh-CN"/>
        </w:rPr>
        <w:t xml:space="preserve">he requirements are not applicable when the UE is performing GNSS measurement using </w:t>
      </w:r>
      <w:r>
        <w:rPr>
          <w:rFonts w:hint="eastAsia" w:cs="Times New Roman"/>
          <w:b/>
          <w:bCs/>
          <w:i/>
          <w:iCs/>
          <w:sz w:val="20"/>
          <w:szCs w:val="20"/>
          <w:lang w:val="en-US" w:eastAsia="zh-CN"/>
        </w:rPr>
        <w:t xml:space="preserve">such </w:t>
      </w:r>
      <w:r>
        <w:rPr>
          <w:rFonts w:hint="eastAsia" w:ascii="Times New Roman" w:hAnsi="Times New Roman" w:cs="Times New Roman"/>
          <w:b/>
          <w:bCs/>
          <w:i/>
          <w:iCs/>
          <w:sz w:val="20"/>
          <w:szCs w:val="20"/>
          <w:lang w:val="en-US" w:eastAsia="zh-CN"/>
        </w:rPr>
        <w:t xml:space="preserve">gaps. </w:t>
      </w:r>
    </w:p>
    <w:bookmarkEnd w:id="5"/>
    <w:p>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spacing w:before="60"/>
        <w:rPr>
          <w:sz w:val="20"/>
          <w:szCs w:val="20"/>
        </w:rPr>
      </w:pPr>
      <w:r>
        <w:rPr>
          <w:sz w:val="20"/>
          <w:szCs w:val="20"/>
        </w:rPr>
        <w:t xml:space="preserve">Based on the discussion above, the following proposals are concluded. </w:t>
      </w:r>
      <w:bookmarkEnd w:id="6"/>
      <w:bookmarkEnd w:id="7"/>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b/>
          <w:bCs/>
          <w:i/>
          <w:iCs/>
          <w:sz w:val="20"/>
          <w:szCs w:val="20"/>
          <w:lang w:val="en-US" w:eastAsia="zh-CN"/>
        </w:rPr>
      </w:pPr>
      <w:r>
        <w:rPr>
          <w:rFonts w:hint="eastAsia"/>
          <w:b/>
          <w:bCs/>
          <w:i/>
          <w:iCs/>
          <w:sz w:val="20"/>
          <w:szCs w:val="20"/>
          <w:lang w:val="en-US" w:eastAsia="zh-CN"/>
        </w:rPr>
        <w:t>Proposal 1: Reuse the legacy intra-frequency measurements requirements for inter-satellite neighbor NGSO satellite intra-frequency measurement case. The whole intra-frequency measurements requirements will be scaled by k</w:t>
      </w:r>
      <w:r>
        <w:rPr>
          <w:rFonts w:hint="eastAsia"/>
          <w:b/>
          <w:bCs/>
          <w:i/>
          <w:iCs/>
          <w:sz w:val="20"/>
          <w:szCs w:val="20"/>
          <w:vertAlign w:val="subscript"/>
          <w:lang w:val="en-US" w:eastAsia="zh-CN"/>
        </w:rPr>
        <w:t>satellite</w:t>
      </w:r>
      <w:r>
        <w:rPr>
          <w:rFonts w:hint="eastAsia"/>
          <w:b/>
          <w:bCs/>
          <w:i/>
          <w:iCs/>
          <w:sz w:val="20"/>
          <w:szCs w:val="20"/>
          <w:lang w:val="en-US" w:eastAsia="zh-CN"/>
        </w:rPr>
        <w:t>.</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b/>
          <w:bCs/>
          <w:i/>
          <w:iCs/>
          <w:sz w:val="20"/>
          <w:szCs w:val="20"/>
          <w:lang w:val="en-US" w:eastAsia="zh-CN"/>
        </w:rPr>
      </w:pPr>
      <w:r>
        <w:rPr>
          <w:rFonts w:hint="eastAsia"/>
          <w:sz w:val="20"/>
          <w:szCs w:val="20"/>
          <w:lang w:val="en-US" w:eastAsia="zh-CN"/>
        </w:rPr>
        <w:t xml:space="preserve"> </w:t>
      </w:r>
      <w:r>
        <w:rPr>
          <w:rFonts w:hint="eastAsia"/>
          <w:b/>
          <w:bCs/>
          <w:i/>
          <w:iCs/>
          <w:sz w:val="20"/>
          <w:szCs w:val="20"/>
          <w:lang w:val="en-US" w:eastAsia="zh-CN"/>
        </w:rPr>
        <w:t xml:space="preserve">Proposal 2: Regarding the exact time for UE to start the measurement, wait further output from RAN2 of the Connected mode </w:t>
      </w:r>
      <w:r>
        <w:rPr>
          <w:rFonts w:hint="default"/>
          <w:b/>
          <w:bCs/>
          <w:i/>
          <w:iCs/>
          <w:sz w:val="20"/>
          <w:szCs w:val="20"/>
          <w:lang w:val="en-US" w:eastAsia="zh-CN"/>
        </w:rPr>
        <w:t>‘</w:t>
      </w:r>
      <w:r>
        <w:rPr>
          <w:rFonts w:hint="eastAsia"/>
          <w:b/>
          <w:bCs/>
          <w:i/>
          <w:iCs/>
          <w:sz w:val="20"/>
          <w:szCs w:val="20"/>
          <w:lang w:val="en-US" w:eastAsia="zh-CN"/>
        </w:rPr>
        <w:t>t-Service</w:t>
      </w:r>
      <w:r>
        <w:rPr>
          <w:rFonts w:hint="default"/>
          <w:b/>
          <w:bCs/>
          <w:i/>
          <w:iCs/>
          <w:sz w:val="20"/>
          <w:szCs w:val="20"/>
          <w:lang w:val="en-US" w:eastAsia="zh-CN"/>
        </w:rPr>
        <w:t>’</w:t>
      </w:r>
      <w:r>
        <w:rPr>
          <w:rFonts w:hint="eastAsia"/>
          <w:b/>
          <w:bCs/>
          <w:i/>
          <w:iCs/>
          <w:sz w:val="20"/>
          <w:szCs w:val="20"/>
          <w:lang w:val="en-US" w:eastAsia="zh-CN"/>
        </w:rPr>
        <w:t xml:space="preserve"> IE.</w:t>
      </w:r>
    </w:p>
    <w:p>
      <w:pPr>
        <w:keepNext w:val="0"/>
        <w:keepLines w:val="0"/>
        <w:pageBreakBefore w:val="0"/>
        <w:widowControl/>
        <w:numPr>
          <w:ilvl w:val="0"/>
          <w:numId w:val="7"/>
        </w:numPr>
        <w:kinsoku/>
        <w:wordWrap/>
        <w:overflowPunct/>
        <w:topLinePunct w:val="0"/>
        <w:autoSpaceDE/>
        <w:autoSpaceDN/>
        <w:bidi w:val="0"/>
        <w:adjustRightInd/>
        <w:snapToGrid/>
        <w:ind w:left="420" w:leftChars="0" w:hanging="420" w:firstLineChars="0"/>
        <w:jc w:val="both"/>
        <w:textAlignment w:val="auto"/>
        <w:rPr>
          <w:rFonts w:hint="eastAsia"/>
          <w:b/>
          <w:bCs/>
          <w:i/>
          <w:iCs/>
          <w:sz w:val="20"/>
          <w:szCs w:val="20"/>
          <w:lang w:val="en-US" w:eastAsia="zh-CN"/>
        </w:rPr>
      </w:pPr>
      <w:r>
        <w:rPr>
          <w:rFonts w:hint="eastAsia"/>
          <w:b/>
          <w:bCs/>
          <w:i/>
          <w:iCs/>
          <w:sz w:val="20"/>
          <w:szCs w:val="20"/>
          <w:lang w:val="en-US" w:eastAsia="zh-CN"/>
        </w:rPr>
        <w:t xml:space="preserve">If the same </w:t>
      </w:r>
      <w:r>
        <w:rPr>
          <w:rFonts w:hint="default"/>
          <w:b/>
          <w:bCs/>
          <w:i/>
          <w:iCs/>
          <w:sz w:val="20"/>
          <w:szCs w:val="20"/>
          <w:lang w:val="en-US" w:eastAsia="zh-CN"/>
        </w:rPr>
        <w:t>‘</w:t>
      </w:r>
      <w:r>
        <w:rPr>
          <w:rFonts w:hint="eastAsia"/>
          <w:b/>
          <w:bCs/>
          <w:i/>
          <w:iCs/>
          <w:sz w:val="20"/>
          <w:szCs w:val="20"/>
          <w:lang w:val="en-US" w:eastAsia="zh-CN"/>
        </w:rPr>
        <w:t>t-</w:t>
      </w:r>
      <w:r>
        <w:rPr>
          <w:rFonts w:hint="eastAsia" w:ascii="Cambria Math" w:eastAsiaTheme="minorEastAsia"/>
          <w:b/>
          <w:bCs/>
          <w:i/>
          <w:iCs/>
          <w:sz w:val="20"/>
          <w:szCs w:val="20"/>
          <w:lang w:val="en-US" w:eastAsia="zh-CN"/>
        </w:rPr>
        <w:t>S</w:t>
      </w:r>
      <w:r>
        <w:rPr>
          <w:rFonts w:hint="eastAsia"/>
          <w:b/>
          <w:bCs/>
          <w:i/>
          <w:iCs/>
          <w:sz w:val="20"/>
          <w:szCs w:val="20"/>
          <w:lang w:val="en-US" w:eastAsia="zh-CN"/>
        </w:rPr>
        <w:t>ervice</w:t>
      </w:r>
      <w:r>
        <w:rPr>
          <w:rFonts w:hint="default"/>
          <w:b/>
          <w:bCs/>
          <w:i/>
          <w:iCs/>
          <w:sz w:val="20"/>
          <w:szCs w:val="20"/>
          <w:lang w:val="en-US" w:eastAsia="zh-CN"/>
        </w:rPr>
        <w:t>’</w:t>
      </w:r>
      <w:r>
        <w:rPr>
          <w:rFonts w:hint="eastAsia"/>
          <w:b/>
          <w:bCs/>
          <w:i/>
          <w:iCs/>
          <w:sz w:val="20"/>
          <w:szCs w:val="20"/>
          <w:lang w:val="en-US" w:eastAsia="zh-CN"/>
        </w:rPr>
        <w:t xml:space="preserve"> as IDLE is applied for Connected, RAN4 design an exact time for UE to start the measurement before it. E.g., UE shall start the measurement at least T1 before t-Service, where T1 is the time required to perform neighbour cell measurements configured by network.</w:t>
      </w:r>
    </w:p>
    <w:p>
      <w:pPr>
        <w:keepNext w:val="0"/>
        <w:keepLines w:val="0"/>
        <w:pageBreakBefore w:val="0"/>
        <w:widowControl/>
        <w:numPr>
          <w:ilvl w:val="0"/>
          <w:numId w:val="7"/>
        </w:numPr>
        <w:kinsoku/>
        <w:wordWrap/>
        <w:overflowPunct/>
        <w:topLinePunct w:val="0"/>
        <w:autoSpaceDE/>
        <w:autoSpaceDN/>
        <w:bidi w:val="0"/>
        <w:adjustRightInd/>
        <w:snapToGrid/>
        <w:ind w:left="420" w:leftChars="0" w:hanging="420" w:firstLineChars="0"/>
        <w:jc w:val="both"/>
        <w:textAlignment w:val="auto"/>
        <w:rPr>
          <w:rFonts w:hint="eastAsia"/>
          <w:b/>
          <w:bCs/>
          <w:i/>
          <w:iCs/>
          <w:sz w:val="20"/>
          <w:szCs w:val="20"/>
          <w:lang w:val="en-US" w:eastAsia="zh-CN"/>
        </w:rPr>
      </w:pPr>
      <w:r>
        <w:rPr>
          <w:rFonts w:hint="eastAsia"/>
          <w:b/>
          <w:bCs/>
          <w:i/>
          <w:iCs/>
          <w:sz w:val="20"/>
          <w:szCs w:val="20"/>
          <w:lang w:val="en-US" w:eastAsia="zh-CN"/>
        </w:rPr>
        <w:t xml:space="preserve">If new </w:t>
      </w:r>
      <w:r>
        <w:rPr>
          <w:rFonts w:hint="default"/>
          <w:b/>
          <w:bCs/>
          <w:i/>
          <w:iCs/>
          <w:sz w:val="20"/>
          <w:szCs w:val="20"/>
          <w:lang w:val="en-US" w:eastAsia="zh-CN"/>
        </w:rPr>
        <w:t>‘</w:t>
      </w:r>
      <w:r>
        <w:rPr>
          <w:rFonts w:hint="eastAsia"/>
          <w:b/>
          <w:bCs/>
          <w:i/>
          <w:iCs/>
          <w:sz w:val="20"/>
          <w:szCs w:val="20"/>
          <w:lang w:val="en-US" w:eastAsia="zh-CN"/>
        </w:rPr>
        <w:t>t-Service</w:t>
      </w:r>
      <w:r>
        <w:rPr>
          <w:rFonts w:hint="default"/>
          <w:b/>
          <w:bCs/>
          <w:i/>
          <w:iCs/>
          <w:sz w:val="20"/>
          <w:szCs w:val="20"/>
          <w:lang w:val="en-US" w:eastAsia="zh-CN"/>
        </w:rPr>
        <w:t>’</w:t>
      </w:r>
      <w:r>
        <w:rPr>
          <w:rFonts w:hint="eastAsia"/>
          <w:b/>
          <w:bCs/>
          <w:i/>
          <w:iCs/>
          <w:sz w:val="20"/>
          <w:szCs w:val="20"/>
          <w:lang w:val="en-US" w:eastAsia="zh-CN"/>
        </w:rPr>
        <w:t xml:space="preserve"> IE will be introduced in connected mode, and this connected </w:t>
      </w:r>
      <w:r>
        <w:rPr>
          <w:rFonts w:hint="default"/>
          <w:b/>
          <w:bCs/>
          <w:i/>
          <w:iCs/>
          <w:sz w:val="20"/>
          <w:szCs w:val="20"/>
          <w:lang w:val="en-US" w:eastAsia="zh-CN"/>
        </w:rPr>
        <w:t>‘</w:t>
      </w:r>
      <w:r>
        <w:rPr>
          <w:rFonts w:hint="eastAsia"/>
          <w:b/>
          <w:bCs/>
          <w:i/>
          <w:iCs/>
          <w:sz w:val="20"/>
          <w:szCs w:val="20"/>
          <w:lang w:val="en-US" w:eastAsia="zh-CN"/>
        </w:rPr>
        <w:t>t-Service</w:t>
      </w:r>
      <w:r>
        <w:rPr>
          <w:rFonts w:hint="default"/>
          <w:b/>
          <w:bCs/>
          <w:i/>
          <w:iCs/>
          <w:sz w:val="20"/>
          <w:szCs w:val="20"/>
          <w:lang w:val="en-US" w:eastAsia="zh-CN"/>
        </w:rPr>
        <w:t>’</w:t>
      </w:r>
      <w:r>
        <w:rPr>
          <w:rFonts w:hint="eastAsia"/>
          <w:b/>
          <w:bCs/>
          <w:i/>
          <w:iCs/>
          <w:sz w:val="20"/>
          <w:szCs w:val="20"/>
          <w:lang w:val="en-US" w:eastAsia="zh-CN"/>
        </w:rPr>
        <w:t xml:space="preserve"> is the timing earlier than service stopping time, which depends on RAN2</w:t>
      </w:r>
      <w:r>
        <w:rPr>
          <w:rFonts w:hint="default"/>
          <w:b/>
          <w:bCs/>
          <w:i/>
          <w:iCs/>
          <w:sz w:val="20"/>
          <w:szCs w:val="20"/>
          <w:lang w:val="en-US" w:eastAsia="zh-CN"/>
        </w:rPr>
        <w:t>’</w:t>
      </w:r>
      <w:r>
        <w:rPr>
          <w:rFonts w:hint="eastAsia"/>
          <w:b/>
          <w:bCs/>
          <w:i/>
          <w:iCs/>
          <w:sz w:val="20"/>
          <w:szCs w:val="20"/>
          <w:lang w:val="en-US" w:eastAsia="zh-CN"/>
        </w:rPr>
        <w:t>s design, then the timing when UE start the measurement is up to UE implementation.</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eastAsia="PMingLiU"/>
          <w:iCs/>
          <w:sz w:val="20"/>
          <w:szCs w:val="20"/>
          <w:lang w:val="en-US" w:eastAsia="zh-TW"/>
        </w:rPr>
      </w:pPr>
      <w:r>
        <w:rPr>
          <w:rFonts w:hint="eastAsia"/>
          <w:b/>
          <w:bCs/>
          <w:i/>
          <w:iCs/>
          <w:sz w:val="20"/>
          <w:szCs w:val="20"/>
          <w:lang w:val="en-US" w:eastAsia="zh-CN"/>
        </w:rPr>
        <w:t>Proposal 3: Considering the network could set the ‘t-ServiceStarNeigh’ ideally or early than ideal timing, the measurement gap pattern(s) configured for neighbour cell measurements can be suspended until the earliest time t-ServiceStartNeigh among neighbour satellites.</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ascii="Times New Roman" w:hAnsi="Times New Roman" w:cs="Times New Roman"/>
          <w:b/>
          <w:bCs/>
          <w:i/>
          <w:iCs/>
          <w:sz w:val="20"/>
          <w:szCs w:val="20"/>
          <w:lang w:val="en-GB" w:eastAsia="zh-CN"/>
        </w:rPr>
      </w:pPr>
      <w:r>
        <w:rPr>
          <w:rFonts w:hint="eastAsia" w:ascii="Times New Roman" w:hAnsi="Times New Roman" w:cs="Times New Roman"/>
          <w:b/>
          <w:bCs/>
          <w:i/>
          <w:iCs/>
          <w:sz w:val="20"/>
          <w:szCs w:val="20"/>
          <w:lang w:val="en-US" w:eastAsia="zh-CN"/>
        </w:rPr>
        <w:t xml:space="preserve">Proposal 4: </w:t>
      </w:r>
      <w:r>
        <w:rPr>
          <w:rFonts w:hint="eastAsia" w:ascii="Times New Roman" w:hAnsi="Times New Roman" w:cs="Times New Roman"/>
          <w:b/>
          <w:bCs/>
          <w:i/>
          <w:iCs/>
          <w:sz w:val="20"/>
          <w:szCs w:val="20"/>
          <w:lang w:val="en-GB" w:eastAsia="zh-CN"/>
        </w:rPr>
        <w:t>Update T</w:t>
      </w:r>
      <w:r>
        <w:rPr>
          <w:rFonts w:hint="eastAsia" w:ascii="Times New Roman" w:hAnsi="Times New Roman" w:cs="Times New Roman"/>
          <w:b/>
          <w:bCs/>
          <w:i/>
          <w:iCs/>
          <w:sz w:val="20"/>
          <w:szCs w:val="20"/>
          <w:vertAlign w:val="subscript"/>
          <w:lang w:val="en-GB" w:eastAsia="zh-CN"/>
        </w:rPr>
        <w:t>interrupt</w:t>
      </w:r>
      <w:r>
        <w:rPr>
          <w:rFonts w:hint="eastAsia" w:ascii="Times New Roman" w:hAnsi="Times New Roman" w:cs="Times New Roman"/>
          <w:b/>
          <w:bCs/>
          <w:i/>
          <w:iCs/>
          <w:sz w:val="20"/>
          <w:szCs w:val="20"/>
          <w:lang w:val="en-GB" w:eastAsia="zh-CN"/>
        </w:rPr>
        <w:t xml:space="preserve"> to include T</w:t>
      </w:r>
      <w:r>
        <w:rPr>
          <w:rFonts w:hint="eastAsia" w:ascii="Times New Roman" w:hAnsi="Times New Roman" w:cs="Times New Roman"/>
          <w:b/>
          <w:bCs/>
          <w:i/>
          <w:iCs/>
          <w:sz w:val="20"/>
          <w:szCs w:val="20"/>
          <w:vertAlign w:val="subscript"/>
          <w:lang w:val="en-GB" w:eastAsia="zh-CN"/>
        </w:rPr>
        <w:t>search</w:t>
      </w:r>
      <w:r>
        <w:rPr>
          <w:rFonts w:hint="eastAsia" w:ascii="Times New Roman" w:hAnsi="Times New Roman" w:cs="Times New Roman"/>
          <w:b/>
          <w:bCs/>
          <w:i/>
          <w:iCs/>
          <w:sz w:val="20"/>
          <w:szCs w:val="20"/>
          <w:lang w:val="en-GB" w:eastAsia="zh-CN"/>
        </w:rPr>
        <w:t>, based on handover interruption requirement as in</w:t>
      </w:r>
    </w:p>
    <w:p>
      <w:pPr>
        <w:keepNext w:val="0"/>
        <w:keepLines w:val="0"/>
        <w:pageBreakBefore w:val="0"/>
        <w:widowControl/>
        <w:numPr>
          <w:ilvl w:val="0"/>
          <w:numId w:val="8"/>
        </w:numPr>
        <w:kinsoku/>
        <w:wordWrap/>
        <w:overflowPunct/>
        <w:topLinePunct w:val="0"/>
        <w:autoSpaceDE/>
        <w:autoSpaceDN/>
        <w:bidi w:val="0"/>
        <w:adjustRightInd/>
        <w:snapToGrid/>
        <w:ind w:left="420" w:leftChars="0" w:hanging="420" w:firstLineChars="0"/>
        <w:jc w:val="both"/>
        <w:textAlignment w:val="auto"/>
        <w:rPr>
          <w:rFonts w:hint="eastAsia" w:ascii="Times New Roman" w:hAnsi="Times New Roman" w:cs="Times New Roman"/>
          <w:b/>
          <w:bCs/>
          <w:i/>
          <w:iCs/>
          <w:sz w:val="20"/>
          <w:szCs w:val="20"/>
          <w:lang w:val="en-GB" w:eastAsia="zh-CN"/>
        </w:rPr>
      </w:pPr>
      <w:r>
        <w:rPr>
          <w:rFonts w:hint="eastAsia" w:ascii="Times New Roman" w:hAnsi="Times New Roman" w:cs="Times New Roman"/>
          <w:b/>
          <w:bCs/>
          <w:i/>
          <w:iCs/>
          <w:sz w:val="20"/>
          <w:szCs w:val="20"/>
          <w:lang w:val="en-GB" w:eastAsia="zh-CN"/>
        </w:rPr>
        <w:t>5.5A.2.1.2</w:t>
      </w:r>
      <w:r>
        <w:rPr>
          <w:rFonts w:hint="eastAsia" w:ascii="Times New Roman" w:hAnsi="Times New Roman" w:cs="Times New Roman"/>
          <w:b/>
          <w:bCs/>
          <w:i/>
          <w:iCs/>
          <w:sz w:val="20"/>
          <w:szCs w:val="20"/>
          <w:lang w:val="en-US" w:eastAsia="zh-CN"/>
        </w:rPr>
        <w:t xml:space="preserve">    </w:t>
      </w:r>
      <w:r>
        <w:rPr>
          <w:rFonts w:hint="eastAsia" w:ascii="Times New Roman" w:hAnsi="Times New Roman" w:cs="Times New Roman"/>
          <w:b/>
          <w:bCs/>
          <w:i/>
          <w:iCs/>
          <w:sz w:val="20"/>
          <w:szCs w:val="20"/>
          <w:lang w:val="en-GB" w:eastAsia="zh-CN"/>
        </w:rPr>
        <w:t>Interruption time for CEMode A</w:t>
      </w:r>
    </w:p>
    <w:p>
      <w:pPr>
        <w:keepNext w:val="0"/>
        <w:keepLines w:val="0"/>
        <w:pageBreakBefore w:val="0"/>
        <w:widowControl/>
        <w:numPr>
          <w:ilvl w:val="0"/>
          <w:numId w:val="8"/>
        </w:numPr>
        <w:kinsoku/>
        <w:wordWrap/>
        <w:overflowPunct/>
        <w:topLinePunct w:val="0"/>
        <w:autoSpaceDE/>
        <w:autoSpaceDN/>
        <w:bidi w:val="0"/>
        <w:adjustRightInd/>
        <w:snapToGrid/>
        <w:ind w:left="420" w:leftChars="0" w:hanging="420" w:firstLineChars="0"/>
        <w:jc w:val="both"/>
        <w:textAlignment w:val="auto"/>
        <w:rPr>
          <w:rFonts w:hint="eastAsia" w:ascii="Times New Roman" w:hAnsi="Times New Roman" w:cs="Times New Roman"/>
          <w:b/>
          <w:bCs/>
          <w:i/>
          <w:iCs/>
          <w:sz w:val="20"/>
          <w:szCs w:val="20"/>
          <w:lang w:val="en-GB" w:eastAsia="zh-CN"/>
        </w:rPr>
      </w:pPr>
      <w:r>
        <w:rPr>
          <w:rFonts w:hint="eastAsia" w:ascii="Times New Roman" w:hAnsi="Times New Roman" w:cs="Times New Roman"/>
          <w:b/>
          <w:bCs/>
          <w:i/>
          <w:iCs/>
          <w:sz w:val="20"/>
          <w:szCs w:val="20"/>
          <w:lang w:val="en-GB" w:eastAsia="zh-CN"/>
        </w:rPr>
        <w:t>5.5A.3.1.2</w:t>
      </w:r>
      <w:r>
        <w:rPr>
          <w:rFonts w:hint="eastAsia" w:ascii="Times New Roman" w:hAnsi="Times New Roman" w:cs="Times New Roman"/>
          <w:b/>
          <w:bCs/>
          <w:i/>
          <w:iCs/>
          <w:sz w:val="20"/>
          <w:szCs w:val="20"/>
          <w:lang w:val="en-GB" w:eastAsia="zh-CN"/>
        </w:rPr>
        <w:tab/>
      </w:r>
      <w:r>
        <w:rPr>
          <w:rFonts w:hint="eastAsia" w:ascii="Times New Roman" w:hAnsi="Times New Roman" w:cs="Times New Roman"/>
          <w:b/>
          <w:bCs/>
          <w:i/>
          <w:iCs/>
          <w:sz w:val="20"/>
          <w:szCs w:val="20"/>
          <w:lang w:val="en-US" w:eastAsia="zh-CN"/>
        </w:rPr>
        <w:t xml:space="preserve">   </w:t>
      </w:r>
      <w:r>
        <w:rPr>
          <w:rFonts w:hint="eastAsia" w:ascii="Times New Roman" w:hAnsi="Times New Roman" w:cs="Times New Roman"/>
          <w:b/>
          <w:bCs/>
          <w:i/>
          <w:iCs/>
          <w:sz w:val="20"/>
          <w:szCs w:val="20"/>
          <w:lang w:val="en-GB" w:eastAsia="zh-CN"/>
        </w:rPr>
        <w:t>Interruption time for CEMode A</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5</w:t>
      </w:r>
      <w:r>
        <w:rPr>
          <w:rFonts w:hint="eastAsia" w:ascii="Times New Roman" w:hAnsi="Times New Roman" w:cs="Times New Roman"/>
          <w:b/>
          <w:bCs/>
          <w:i/>
          <w:iCs/>
          <w:sz w:val="20"/>
          <w:szCs w:val="20"/>
          <w:lang w:val="en-US" w:eastAsia="zh-CN"/>
        </w:rPr>
        <w:t>: When the GNSS gap shorter than [5]s, t</w:t>
      </w:r>
      <w:r>
        <w:rPr>
          <w:rFonts w:hint="eastAsia" w:ascii="Times New Roman" w:hAnsi="Times New Roman" w:cs="Times New Roman"/>
          <w:b/>
          <w:bCs/>
          <w:i/>
          <w:iCs/>
          <w:sz w:val="20"/>
          <w:szCs w:val="20"/>
          <w:lang w:val="en-US" w:eastAsia="zh-TW"/>
        </w:rPr>
        <w:t>he measurement delay requirements are extended by the duration of the GNSS-MG</w:t>
      </w:r>
      <w:r>
        <w:rPr>
          <w:rFonts w:hint="eastAsia" w:ascii="Times New Roman" w:hAnsi="Times New Roman" w:cs="Times New Roman"/>
          <w:b/>
          <w:bCs/>
          <w:i/>
          <w:iCs/>
          <w:sz w:val="20"/>
          <w:szCs w:val="20"/>
          <w:lang w:val="en-US" w:eastAsia="zh-CN"/>
        </w:rPr>
        <w:t>.</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GB" w:eastAsia="zh-CN"/>
        </w:rPr>
        <w:t xml:space="preserve">Proposal </w:t>
      </w:r>
      <w:r>
        <w:rPr>
          <w:rFonts w:hint="eastAsia" w:cs="Times New Roman"/>
          <w:b/>
          <w:bCs/>
          <w:i/>
          <w:iCs/>
          <w:sz w:val="20"/>
          <w:szCs w:val="20"/>
          <w:lang w:val="en-US" w:eastAsia="zh-CN"/>
        </w:rPr>
        <w:t>6</w:t>
      </w:r>
      <w:r>
        <w:rPr>
          <w:rFonts w:hint="eastAsia" w:ascii="Times New Roman" w:hAnsi="Times New Roman" w:cs="Times New Roman"/>
          <w:b/>
          <w:bCs/>
          <w:i/>
          <w:iCs/>
          <w:sz w:val="20"/>
          <w:szCs w:val="20"/>
          <w:lang w:val="en-GB" w:eastAsia="zh-CN"/>
        </w:rPr>
        <w:t xml:space="preserve">: </w:t>
      </w:r>
      <w:r>
        <w:rPr>
          <w:rFonts w:hint="eastAsia" w:ascii="Times New Roman" w:hAnsi="Times New Roman" w:cs="Times New Roman"/>
          <w:b/>
          <w:bCs/>
          <w:i/>
          <w:iCs/>
          <w:sz w:val="20"/>
          <w:szCs w:val="20"/>
          <w:lang w:val="en-US" w:eastAsia="zh-CN"/>
        </w:rPr>
        <w:t xml:space="preserve">When the GNSS gap equal or longer than [5]s, </w:t>
      </w:r>
      <w:r>
        <w:rPr>
          <w:rFonts w:hint="eastAsia" w:cs="Times New Roman"/>
          <w:b/>
          <w:bCs/>
          <w:i/>
          <w:iCs/>
          <w:sz w:val="20"/>
          <w:szCs w:val="20"/>
          <w:lang w:val="en-US" w:eastAsia="zh-CN"/>
        </w:rPr>
        <w:t>UE should re-start the measurements after GNSS measurement gap. T</w:t>
      </w:r>
      <w:r>
        <w:rPr>
          <w:rFonts w:hint="eastAsia" w:ascii="Times New Roman" w:hAnsi="Times New Roman" w:cs="Times New Roman"/>
          <w:b/>
          <w:bCs/>
          <w:i/>
          <w:iCs/>
          <w:sz w:val="20"/>
          <w:szCs w:val="20"/>
          <w:lang w:val="en-US" w:eastAsia="zh-CN"/>
        </w:rPr>
        <w:t xml:space="preserve">he requirements are not applicable when the UE is performing GNSS measurement using </w:t>
      </w:r>
      <w:r>
        <w:rPr>
          <w:rFonts w:hint="eastAsia" w:cs="Times New Roman"/>
          <w:b/>
          <w:bCs/>
          <w:i/>
          <w:iCs/>
          <w:sz w:val="20"/>
          <w:szCs w:val="20"/>
          <w:lang w:val="en-US" w:eastAsia="zh-CN"/>
        </w:rPr>
        <w:t xml:space="preserve">such </w:t>
      </w:r>
      <w:r>
        <w:rPr>
          <w:rFonts w:hint="eastAsia" w:ascii="Times New Roman" w:hAnsi="Times New Roman" w:cs="Times New Roman"/>
          <w:b/>
          <w:bCs/>
          <w:i/>
          <w:iCs/>
          <w:sz w:val="20"/>
          <w:szCs w:val="20"/>
          <w:lang w:val="en-US" w:eastAsia="zh-CN"/>
        </w:rPr>
        <w:t xml:space="preserve">gaps. </w:t>
      </w:r>
    </w:p>
    <w:p>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bookmarkStart w:id="8" w:name="_GoBack"/>
      <w:bookmarkEnd w:id="8"/>
      <w:r>
        <w:rPr>
          <w:rFonts w:ascii="Times New Roman" w:hAnsi="Times New Roman"/>
          <w:b w:val="0"/>
          <w:bCs w:val="0"/>
          <w:kern w:val="0"/>
          <w:sz w:val="36"/>
          <w:szCs w:val="36"/>
          <w:lang w:val="en-GB"/>
        </w:rPr>
        <w:t>Reference</w:t>
      </w:r>
    </w:p>
    <w:p>
      <w:pPr>
        <w:numPr>
          <w:ilvl w:val="0"/>
          <w:numId w:val="9"/>
        </w:numPr>
        <w:rPr>
          <w:sz w:val="20"/>
          <w:szCs w:val="20"/>
          <w:lang w:val="en-GB"/>
        </w:rPr>
      </w:pPr>
      <w:r>
        <w:rPr>
          <w:rFonts w:hint="eastAsia"/>
          <w:sz w:val="20"/>
          <w:szCs w:val="20"/>
          <w:lang w:val="en-GB"/>
        </w:rPr>
        <w:t>R4-2317395</w:t>
      </w:r>
      <w:r>
        <w:rPr>
          <w:rFonts w:hint="eastAsia"/>
          <w:sz w:val="20"/>
          <w:szCs w:val="20"/>
          <w:lang w:val="en-US" w:eastAsia="zh-CN"/>
        </w:rPr>
        <w:t xml:space="preserve">, WF on R18 IoT NTN RRM requirements, </w:t>
      </w:r>
      <w:r>
        <w:rPr>
          <w:sz w:val="20"/>
          <w:szCs w:val="20"/>
          <w:lang w:val="en-GB"/>
        </w:rPr>
        <w:t>MediaTek.</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 w:name="PMingLiU">
    <w:altName w:val="Microsoft JhengHei UI"/>
    <w:panose1 w:val="02010601000101010101"/>
    <w:charset w:val="88"/>
    <w:family w:val="roman"/>
    <w:pitch w:val="default"/>
    <w:sig w:usb0="00000000" w:usb1="00000000" w:usb2="00000016" w:usb3="00000000" w:csb0="00100001"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C0548A"/>
    <w:multiLevelType w:val="multilevel"/>
    <w:tmpl w:val="01C0548A"/>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
    <w:nsid w:val="1FC2E612"/>
    <w:multiLevelType w:val="singleLevel"/>
    <w:tmpl w:val="1FC2E612"/>
    <w:lvl w:ilvl="0" w:tentative="0">
      <w:start w:val="1"/>
      <w:numFmt w:val="bullet"/>
      <w:lvlText w:val=""/>
      <w:lvlJc w:val="left"/>
      <w:pPr>
        <w:ind w:left="420" w:hanging="420"/>
      </w:pPr>
      <w:rPr>
        <w:rFonts w:hint="default" w:ascii="Wingdings" w:hAnsi="Wingdings"/>
      </w:rPr>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3A638EA"/>
    <w:multiLevelType w:val="singleLevel"/>
    <w:tmpl w:val="33A638EA"/>
    <w:lvl w:ilvl="0" w:tentative="0">
      <w:start w:val="1"/>
      <w:numFmt w:val="decimal"/>
      <w:suff w:val="space"/>
      <w:lvlText w:val="[%1]"/>
      <w:lvlJc w:val="left"/>
    </w:lvl>
  </w:abstractNum>
  <w:abstractNum w:abstractNumId="4">
    <w:nsid w:val="43FE849D"/>
    <w:multiLevelType w:val="multilevel"/>
    <w:tmpl w:val="43FE849D"/>
    <w:lvl w:ilvl="0" w:tentative="0">
      <w:start w:val="1"/>
      <w:numFmt w:val="bullet"/>
      <w:lvlText w:val="•"/>
      <w:lvlJc w:val="center"/>
      <w:pPr>
        <w:ind w:left="360" w:hanging="360"/>
      </w:pPr>
      <w:rPr>
        <w:rFonts w:hint="default" w:ascii="Arial" w:hAnsi="Arial"/>
      </w:rPr>
    </w:lvl>
    <w:lvl w:ilvl="1" w:tentative="0">
      <w:start w:val="1"/>
      <w:numFmt w:val="bullet"/>
      <w:lvlText w:val="•"/>
      <w:lvlJc w:val="center"/>
      <w:pPr>
        <w:ind w:left="1160" w:hanging="440"/>
      </w:pPr>
      <w:rPr>
        <w:rFonts w:hint="default" w:ascii="Arial" w:hAnsi="Arial"/>
      </w:rPr>
    </w:lvl>
    <w:lvl w:ilvl="2" w:tentative="0">
      <w:start w:val="1"/>
      <w:numFmt w:val="bullet"/>
      <w:lvlText w:val="˗"/>
      <w:lvlJc w:val="right"/>
      <w:pPr>
        <w:ind w:left="1800" w:hanging="180"/>
      </w:pPr>
      <w:rPr>
        <w:rFonts w:hint="default" w:ascii="Times New Roman" w:hAnsi="Times New Roman" w:cs="Times New Roman"/>
      </w:rPr>
    </w:lvl>
    <w:lvl w:ilvl="3" w:tentative="0">
      <w:start w:val="1"/>
      <w:numFmt w:val="bullet"/>
      <w:lvlText w:val="ο"/>
      <w:lvlJc w:val="left"/>
      <w:pPr>
        <w:ind w:left="2520" w:hanging="360"/>
      </w:pPr>
      <w:rPr>
        <w:rFonts w:hint="default" w:ascii="Times New Roman" w:hAnsi="Times New Roman" w:cs="Times New Roman"/>
      </w:rPr>
    </w:lvl>
    <w:lvl w:ilvl="4" w:tentative="0">
      <w:start w:val="1"/>
      <w:numFmt w:val="lowerLetter"/>
      <w:lvlText w:val="%5."/>
      <w:lvlJc w:val="left"/>
      <w:pPr>
        <w:ind w:left="3240" w:hanging="360"/>
      </w:pPr>
      <w:rPr>
        <w:rFonts w:hint="default" w:ascii="Times New Roman" w:hAnsi="Times New Roman" w:cs="Times New Roman"/>
      </w:rPr>
    </w:lvl>
    <w:lvl w:ilvl="5" w:tentative="0">
      <w:start w:val="1"/>
      <w:numFmt w:val="lowerRoman"/>
      <w:lvlText w:val="%6."/>
      <w:lvlJc w:val="right"/>
      <w:pPr>
        <w:ind w:left="3960" w:hanging="180"/>
      </w:pPr>
      <w:rPr>
        <w:rFonts w:hint="default" w:ascii="Times New Roman" w:hAnsi="Times New Roman" w:cs="Times New Roman"/>
      </w:rPr>
    </w:lvl>
    <w:lvl w:ilvl="6" w:tentative="0">
      <w:start w:val="1"/>
      <w:numFmt w:val="decimal"/>
      <w:lvlText w:val="%7."/>
      <w:lvlJc w:val="left"/>
      <w:pPr>
        <w:ind w:left="4680" w:hanging="360"/>
      </w:pPr>
      <w:rPr>
        <w:rFonts w:hint="default" w:ascii="Times New Roman" w:hAnsi="Times New Roman" w:cs="Times New Roman"/>
      </w:rPr>
    </w:lvl>
    <w:lvl w:ilvl="7" w:tentative="0">
      <w:start w:val="1"/>
      <w:numFmt w:val="lowerLetter"/>
      <w:lvlText w:val="%8."/>
      <w:lvlJc w:val="left"/>
      <w:pPr>
        <w:ind w:left="5400" w:hanging="360"/>
      </w:pPr>
      <w:rPr>
        <w:rFonts w:hint="default" w:ascii="Times New Roman" w:hAnsi="Times New Roman" w:cs="Times New Roman"/>
      </w:rPr>
    </w:lvl>
    <w:lvl w:ilvl="8" w:tentative="0">
      <w:start w:val="1"/>
      <w:numFmt w:val="lowerRoman"/>
      <w:lvlText w:val="%9."/>
      <w:lvlJc w:val="right"/>
      <w:pPr>
        <w:ind w:left="6120" w:hanging="180"/>
      </w:pPr>
      <w:rPr>
        <w:rFonts w:hint="default" w:ascii="Times New Roman" w:hAnsi="Times New Roman" w:cs="Times New Roman"/>
      </w:rPr>
    </w:lvl>
  </w:abstractNum>
  <w:abstractNum w:abstractNumId="5">
    <w:nsid w:val="4D6E3167"/>
    <w:multiLevelType w:val="multilevel"/>
    <w:tmpl w:val="4D6E3167"/>
    <w:lvl w:ilvl="0" w:tentative="0">
      <w:start w:val="1"/>
      <w:numFmt w:val="decimal"/>
      <w:pStyle w:val="88"/>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vanish w:val="0"/>
        <w:spacing w:val="0"/>
        <w:kern w:val="0"/>
        <w:position w:val="0"/>
        <w:u w:val="none"/>
        <w:vertAlign w:val="baseline"/>
        <w14:ligatures w14:val="none"/>
        <w14:numForm w14:val="default"/>
        <w14:numSpacing w14:val="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E7E6EB3"/>
    <w:multiLevelType w:val="singleLevel"/>
    <w:tmpl w:val="5E7E6EB3"/>
    <w:lvl w:ilvl="0" w:tentative="0">
      <w:start w:val="1"/>
      <w:numFmt w:val="bullet"/>
      <w:lvlText w:val=""/>
      <w:lvlJc w:val="left"/>
      <w:pPr>
        <w:ind w:left="420" w:hanging="420"/>
      </w:pPr>
      <w:rPr>
        <w:rFonts w:hint="default" w:ascii="Wingdings" w:hAnsi="Wingdings"/>
      </w:rPr>
    </w:lvl>
  </w:abstractNum>
  <w:abstractNum w:abstractNumId="7">
    <w:nsid w:val="6CDA2FB2"/>
    <w:multiLevelType w:val="multilevel"/>
    <w:tmpl w:val="6CDA2FB2"/>
    <w:lvl w:ilvl="0" w:tentative="0">
      <w:start w:val="1"/>
      <w:numFmt w:val="decimal"/>
      <w:pStyle w:val="53"/>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8">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8"/>
  </w:num>
  <w:num w:numId="2">
    <w:abstractNumId w:val="7"/>
  </w:num>
  <w:num w:numId="3">
    <w:abstractNumId w:val="5"/>
  </w:num>
  <w:num w:numId="4">
    <w:abstractNumId w:val="2"/>
  </w:num>
  <w:num w:numId="5">
    <w:abstractNumId w:val="4"/>
  </w:num>
  <w:num w:numId="6">
    <w:abstractNumId w:val="0"/>
  </w:num>
  <w:num w:numId="7">
    <w:abstractNumId w:val="6"/>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characterSpacingControl w:val="doNotCompress"/>
  <w:compat>
    <w:useFELayout/>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6D5C"/>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D3E"/>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3F8D"/>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DC"/>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1F09"/>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27BE7"/>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4CDB"/>
    <w:rsid w:val="001B5AEC"/>
    <w:rsid w:val="001B5B34"/>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36F"/>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6E0"/>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82A"/>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3FB6"/>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AE3"/>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915"/>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B7D64"/>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22D"/>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20B"/>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36EF"/>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3E3"/>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1AC"/>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A78"/>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214"/>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57"/>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CD0"/>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D08"/>
    <w:rsid w:val="00544E3A"/>
    <w:rsid w:val="00545374"/>
    <w:rsid w:val="005453A4"/>
    <w:rsid w:val="0054549B"/>
    <w:rsid w:val="00546F0E"/>
    <w:rsid w:val="00546F3B"/>
    <w:rsid w:val="00547041"/>
    <w:rsid w:val="00547AC0"/>
    <w:rsid w:val="00550A37"/>
    <w:rsid w:val="00550B39"/>
    <w:rsid w:val="005510C8"/>
    <w:rsid w:val="0055122D"/>
    <w:rsid w:val="0055153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410"/>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B67"/>
    <w:rsid w:val="005C4E6B"/>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7D1"/>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56"/>
    <w:rsid w:val="005F47C1"/>
    <w:rsid w:val="005F4A12"/>
    <w:rsid w:val="005F53A2"/>
    <w:rsid w:val="005F58D1"/>
    <w:rsid w:val="005F5B6E"/>
    <w:rsid w:val="005F6E23"/>
    <w:rsid w:val="005F6F07"/>
    <w:rsid w:val="005F7816"/>
    <w:rsid w:val="005F7AD8"/>
    <w:rsid w:val="006017EB"/>
    <w:rsid w:val="006024E0"/>
    <w:rsid w:val="00602807"/>
    <w:rsid w:val="00603AF4"/>
    <w:rsid w:val="00603DA4"/>
    <w:rsid w:val="00603DD7"/>
    <w:rsid w:val="00603FCA"/>
    <w:rsid w:val="006044F2"/>
    <w:rsid w:val="006045DE"/>
    <w:rsid w:val="00604A8C"/>
    <w:rsid w:val="00604F42"/>
    <w:rsid w:val="0060511F"/>
    <w:rsid w:val="00605537"/>
    <w:rsid w:val="00606004"/>
    <w:rsid w:val="0060618C"/>
    <w:rsid w:val="00606201"/>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A4F"/>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80D"/>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0F8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0B50"/>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C67"/>
    <w:rsid w:val="006C5DA0"/>
    <w:rsid w:val="006C70A3"/>
    <w:rsid w:val="006C7F3C"/>
    <w:rsid w:val="006D0748"/>
    <w:rsid w:val="006D11C7"/>
    <w:rsid w:val="006D12A2"/>
    <w:rsid w:val="006D1C1E"/>
    <w:rsid w:val="006D20AA"/>
    <w:rsid w:val="006D20DE"/>
    <w:rsid w:val="006D21AF"/>
    <w:rsid w:val="006D233D"/>
    <w:rsid w:val="006D25BA"/>
    <w:rsid w:val="006D290E"/>
    <w:rsid w:val="006D2A35"/>
    <w:rsid w:val="006D3CD5"/>
    <w:rsid w:val="006D3F69"/>
    <w:rsid w:val="006D4283"/>
    <w:rsid w:val="006D443C"/>
    <w:rsid w:val="006D4648"/>
    <w:rsid w:val="006D476D"/>
    <w:rsid w:val="006D481E"/>
    <w:rsid w:val="006D493C"/>
    <w:rsid w:val="006D508C"/>
    <w:rsid w:val="006D5E12"/>
    <w:rsid w:val="006D615E"/>
    <w:rsid w:val="006D6856"/>
    <w:rsid w:val="006D78D5"/>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82"/>
    <w:rsid w:val="006F2997"/>
    <w:rsid w:val="006F2CA4"/>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100"/>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2AD"/>
    <w:rsid w:val="00750710"/>
    <w:rsid w:val="0075073E"/>
    <w:rsid w:val="00750790"/>
    <w:rsid w:val="007507D3"/>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5FD8"/>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99E"/>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995"/>
    <w:rsid w:val="00841F4E"/>
    <w:rsid w:val="008421A5"/>
    <w:rsid w:val="00842901"/>
    <w:rsid w:val="00842A53"/>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262"/>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137"/>
    <w:rsid w:val="008B422A"/>
    <w:rsid w:val="008B4257"/>
    <w:rsid w:val="008B43D8"/>
    <w:rsid w:val="008B44B3"/>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7F3"/>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2FA3"/>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56C8F"/>
    <w:rsid w:val="00A60161"/>
    <w:rsid w:val="00A607D8"/>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84F"/>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A1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9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4F9"/>
    <w:rsid w:val="00B077EB"/>
    <w:rsid w:val="00B10624"/>
    <w:rsid w:val="00B10B67"/>
    <w:rsid w:val="00B11C08"/>
    <w:rsid w:val="00B11EDD"/>
    <w:rsid w:val="00B122F0"/>
    <w:rsid w:val="00B1233B"/>
    <w:rsid w:val="00B12368"/>
    <w:rsid w:val="00B123BF"/>
    <w:rsid w:val="00B12AB9"/>
    <w:rsid w:val="00B13C39"/>
    <w:rsid w:val="00B13D41"/>
    <w:rsid w:val="00B13F07"/>
    <w:rsid w:val="00B14E10"/>
    <w:rsid w:val="00B1635E"/>
    <w:rsid w:val="00B16D10"/>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18E"/>
    <w:rsid w:val="00B33A8F"/>
    <w:rsid w:val="00B33C77"/>
    <w:rsid w:val="00B33DA1"/>
    <w:rsid w:val="00B33F7E"/>
    <w:rsid w:val="00B34486"/>
    <w:rsid w:val="00B34578"/>
    <w:rsid w:val="00B34CBD"/>
    <w:rsid w:val="00B35E50"/>
    <w:rsid w:val="00B367F3"/>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5AA"/>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0F1"/>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6AD"/>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14D5"/>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68B4"/>
    <w:rsid w:val="00BE6DD3"/>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377"/>
    <w:rsid w:val="00C42718"/>
    <w:rsid w:val="00C42B1A"/>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974"/>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001"/>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5F5"/>
    <w:rsid w:val="00CF47D7"/>
    <w:rsid w:val="00CF54F7"/>
    <w:rsid w:val="00CF552F"/>
    <w:rsid w:val="00CF5F0D"/>
    <w:rsid w:val="00CF5F26"/>
    <w:rsid w:val="00CF61D6"/>
    <w:rsid w:val="00CF6DB8"/>
    <w:rsid w:val="00CF70CA"/>
    <w:rsid w:val="00CF7A5C"/>
    <w:rsid w:val="00CF7DFF"/>
    <w:rsid w:val="00CF7FE6"/>
    <w:rsid w:val="00D00605"/>
    <w:rsid w:val="00D00C7E"/>
    <w:rsid w:val="00D00D5C"/>
    <w:rsid w:val="00D01118"/>
    <w:rsid w:val="00D01220"/>
    <w:rsid w:val="00D01236"/>
    <w:rsid w:val="00D014C0"/>
    <w:rsid w:val="00D01C1B"/>
    <w:rsid w:val="00D020EE"/>
    <w:rsid w:val="00D02688"/>
    <w:rsid w:val="00D02CAE"/>
    <w:rsid w:val="00D02DA8"/>
    <w:rsid w:val="00D033FB"/>
    <w:rsid w:val="00D03456"/>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721"/>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93"/>
    <w:rsid w:val="00D36DFE"/>
    <w:rsid w:val="00D37433"/>
    <w:rsid w:val="00D41A65"/>
    <w:rsid w:val="00D41FB2"/>
    <w:rsid w:val="00D42983"/>
    <w:rsid w:val="00D4386A"/>
    <w:rsid w:val="00D43FDA"/>
    <w:rsid w:val="00D44B30"/>
    <w:rsid w:val="00D453BD"/>
    <w:rsid w:val="00D45765"/>
    <w:rsid w:val="00D45791"/>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2F0"/>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059"/>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A78"/>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7DE"/>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41"/>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0E3F"/>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7912"/>
    <w:rsid w:val="00F07C01"/>
    <w:rsid w:val="00F102D4"/>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4DF"/>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E1"/>
    <w:rsid w:val="00F5129E"/>
    <w:rsid w:val="00F51B63"/>
    <w:rsid w:val="00F531AA"/>
    <w:rsid w:val="00F533A1"/>
    <w:rsid w:val="00F53BA7"/>
    <w:rsid w:val="00F549B4"/>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1A7"/>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3E43497"/>
    <w:rsid w:val="042774DD"/>
    <w:rsid w:val="05B7080C"/>
    <w:rsid w:val="086F3783"/>
    <w:rsid w:val="0A7D0280"/>
    <w:rsid w:val="0AF3551B"/>
    <w:rsid w:val="0B5E763D"/>
    <w:rsid w:val="0D527EFF"/>
    <w:rsid w:val="0DA86159"/>
    <w:rsid w:val="0E3F0962"/>
    <w:rsid w:val="0F8D4A7B"/>
    <w:rsid w:val="102A58B1"/>
    <w:rsid w:val="11C62446"/>
    <w:rsid w:val="122766AB"/>
    <w:rsid w:val="147A3D06"/>
    <w:rsid w:val="15CC6F5A"/>
    <w:rsid w:val="16A451B5"/>
    <w:rsid w:val="16C02DD7"/>
    <w:rsid w:val="17380728"/>
    <w:rsid w:val="183B5256"/>
    <w:rsid w:val="18CE3E98"/>
    <w:rsid w:val="1A3B58AE"/>
    <w:rsid w:val="1B4F7796"/>
    <w:rsid w:val="1BC42F5F"/>
    <w:rsid w:val="1CFA6188"/>
    <w:rsid w:val="1D4A3A1E"/>
    <w:rsid w:val="1F674C92"/>
    <w:rsid w:val="1FA9294D"/>
    <w:rsid w:val="1FE94B02"/>
    <w:rsid w:val="221A1DB0"/>
    <w:rsid w:val="24EA1392"/>
    <w:rsid w:val="26490F70"/>
    <w:rsid w:val="2799032D"/>
    <w:rsid w:val="295F0346"/>
    <w:rsid w:val="29CE3442"/>
    <w:rsid w:val="2B5F0F26"/>
    <w:rsid w:val="2C4F2970"/>
    <w:rsid w:val="2D1544D4"/>
    <w:rsid w:val="2D4E3FEC"/>
    <w:rsid w:val="2DB63F40"/>
    <w:rsid w:val="2F02672D"/>
    <w:rsid w:val="2FB70B85"/>
    <w:rsid w:val="300253EC"/>
    <w:rsid w:val="303167EA"/>
    <w:rsid w:val="307C2ED1"/>
    <w:rsid w:val="323B1D70"/>
    <w:rsid w:val="32D15F45"/>
    <w:rsid w:val="33C80770"/>
    <w:rsid w:val="34FC7171"/>
    <w:rsid w:val="35C52815"/>
    <w:rsid w:val="36602078"/>
    <w:rsid w:val="393413CB"/>
    <w:rsid w:val="39766094"/>
    <w:rsid w:val="39F21753"/>
    <w:rsid w:val="3B2816DE"/>
    <w:rsid w:val="3B9F0259"/>
    <w:rsid w:val="3BD536F5"/>
    <w:rsid w:val="3D553DF8"/>
    <w:rsid w:val="3DE012A3"/>
    <w:rsid w:val="3E46381C"/>
    <w:rsid w:val="3E5E349B"/>
    <w:rsid w:val="3EBE3E1A"/>
    <w:rsid w:val="3EFB512C"/>
    <w:rsid w:val="40E05E28"/>
    <w:rsid w:val="42602CC4"/>
    <w:rsid w:val="42D734D4"/>
    <w:rsid w:val="442A5A15"/>
    <w:rsid w:val="454105AC"/>
    <w:rsid w:val="468714D8"/>
    <w:rsid w:val="46D42F41"/>
    <w:rsid w:val="47635B07"/>
    <w:rsid w:val="486C1677"/>
    <w:rsid w:val="492C0196"/>
    <w:rsid w:val="4986410E"/>
    <w:rsid w:val="4B4D0490"/>
    <w:rsid w:val="4BB21BA6"/>
    <w:rsid w:val="4BB6259C"/>
    <w:rsid w:val="4C0B7D32"/>
    <w:rsid w:val="4E2862D4"/>
    <w:rsid w:val="5006567C"/>
    <w:rsid w:val="5036431B"/>
    <w:rsid w:val="508A61D7"/>
    <w:rsid w:val="509A3019"/>
    <w:rsid w:val="50F9722C"/>
    <w:rsid w:val="51DB0DE8"/>
    <w:rsid w:val="51F33E36"/>
    <w:rsid w:val="52515BB9"/>
    <w:rsid w:val="53763BF1"/>
    <w:rsid w:val="57476FC5"/>
    <w:rsid w:val="57D961AD"/>
    <w:rsid w:val="59A136B1"/>
    <w:rsid w:val="5B0C2198"/>
    <w:rsid w:val="5B53643C"/>
    <w:rsid w:val="5B9163BE"/>
    <w:rsid w:val="5D1C5595"/>
    <w:rsid w:val="5E592077"/>
    <w:rsid w:val="5EF37BC6"/>
    <w:rsid w:val="605F6F46"/>
    <w:rsid w:val="60B03BF5"/>
    <w:rsid w:val="61C33F46"/>
    <w:rsid w:val="623C2594"/>
    <w:rsid w:val="62B33F53"/>
    <w:rsid w:val="646734C9"/>
    <w:rsid w:val="676650BE"/>
    <w:rsid w:val="68A65B1F"/>
    <w:rsid w:val="692A258D"/>
    <w:rsid w:val="69693F00"/>
    <w:rsid w:val="69716B6C"/>
    <w:rsid w:val="6BA90C73"/>
    <w:rsid w:val="6EE421CF"/>
    <w:rsid w:val="6EF969D0"/>
    <w:rsid w:val="710B1683"/>
    <w:rsid w:val="72664E62"/>
    <w:rsid w:val="7455295B"/>
    <w:rsid w:val="789216E2"/>
    <w:rsid w:val="799C310B"/>
    <w:rsid w:val="79FD634D"/>
    <w:rsid w:val="79FE1626"/>
    <w:rsid w:val="7A9C737C"/>
    <w:rsid w:val="7C047802"/>
    <w:rsid w:val="7D1D19C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Math" w:hAnsi="Cambria Math"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6"/>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6"/>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7"/>
    <w:qFormat/>
    <w:uiPriority w:val="0"/>
    <w:pPr>
      <w:tabs>
        <w:tab w:val="left" w:pos="720"/>
        <w:tab w:val="clear" w:pos="576"/>
      </w:tabs>
      <w:spacing w:before="120"/>
      <w:ind w:left="720" w:hanging="720"/>
      <w:outlineLvl w:val="2"/>
    </w:pPr>
    <w:rPr>
      <w:sz w:val="28"/>
    </w:rPr>
  </w:style>
  <w:style w:type="paragraph" w:styleId="5">
    <w:name w:val="heading 4"/>
    <w:basedOn w:val="4"/>
    <w:next w:val="1"/>
    <w:link w:val="38"/>
    <w:qFormat/>
    <w:uiPriority w:val="0"/>
    <w:pPr>
      <w:tabs>
        <w:tab w:val="left" w:pos="864"/>
        <w:tab w:val="clear" w:pos="720"/>
      </w:tabs>
      <w:ind w:left="864" w:hanging="864"/>
      <w:outlineLvl w:val="3"/>
    </w:pPr>
    <w:rPr>
      <w:sz w:val="20"/>
    </w:rPr>
  </w:style>
  <w:style w:type="paragraph" w:styleId="6">
    <w:name w:val="heading 5"/>
    <w:basedOn w:val="5"/>
    <w:next w:val="1"/>
    <w:link w:val="39"/>
    <w:qFormat/>
    <w:uiPriority w:val="0"/>
    <w:pPr>
      <w:tabs>
        <w:tab w:val="left" w:pos="1152"/>
        <w:tab w:val="clear" w:pos="864"/>
      </w:tabs>
      <w:ind w:left="1152" w:hanging="1152"/>
      <w:outlineLvl w:val="4"/>
    </w:pPr>
    <w:rPr>
      <w:sz w:val="22"/>
    </w:rPr>
  </w:style>
  <w:style w:type="paragraph" w:styleId="7">
    <w:name w:val="heading 7"/>
    <w:basedOn w:val="1"/>
    <w:next w:val="1"/>
    <w:link w:val="40"/>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1"/>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2"/>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basedOn w:val="1"/>
    <w:next w:val="1"/>
    <w:link w:val="45"/>
    <w:qFormat/>
    <w:uiPriority w:val="0"/>
    <w:pPr>
      <w:keepNext/>
      <w:spacing w:after="60"/>
    </w:pPr>
    <w:rPr>
      <w:rFonts w:ascii="Courier New" w:hAnsi="Courier New"/>
      <w:b/>
      <w:kern w:val="20"/>
      <w:sz w:val="16"/>
      <w:lang w:eastAsia="en-US"/>
    </w:rPr>
  </w:style>
  <w:style w:type="paragraph" w:styleId="11">
    <w:name w:val="Document Map"/>
    <w:basedOn w:val="1"/>
    <w:link w:val="27"/>
    <w:semiHidden/>
    <w:unhideWhenUsed/>
    <w:qFormat/>
    <w:uiPriority w:val="99"/>
    <w:rPr>
      <w:rFonts w:ascii="Cambria Math" w:hAnsi="Cambria Math" w:eastAsia="Cambria Math"/>
      <w:sz w:val="20"/>
      <w:szCs w:val="20"/>
    </w:rPr>
  </w:style>
  <w:style w:type="paragraph" w:styleId="12">
    <w:name w:val="annotation text"/>
    <w:basedOn w:val="1"/>
    <w:link w:val="48"/>
    <w:unhideWhenUsed/>
    <w:qFormat/>
    <w:uiPriority w:val="99"/>
  </w:style>
  <w:style w:type="paragraph" w:styleId="13">
    <w:name w:val="List 2"/>
    <w:basedOn w:val="14"/>
    <w:qFormat/>
    <w:uiPriority w:val="0"/>
    <w:pPr>
      <w:ind w:left="851"/>
    </w:pPr>
  </w:style>
  <w:style w:type="paragraph" w:styleId="14">
    <w:name w:val="List"/>
    <w:basedOn w:val="1"/>
    <w:semiHidden/>
    <w:unhideWhenUsed/>
    <w:qFormat/>
    <w:uiPriority w:val="99"/>
    <w:pPr>
      <w:ind w:left="200" w:hanging="200" w:hangingChars="200"/>
      <w:contextualSpacing/>
    </w:pPr>
  </w:style>
  <w:style w:type="paragraph" w:styleId="15">
    <w:name w:val="Balloon Text"/>
    <w:basedOn w:val="1"/>
    <w:link w:val="46"/>
    <w:semiHidden/>
    <w:unhideWhenUsed/>
    <w:qFormat/>
    <w:uiPriority w:val="99"/>
    <w:rPr>
      <w:rFonts w:ascii="Cambria Math" w:hAnsi="Cambria Math" w:eastAsia="Cambria Math"/>
      <w:sz w:val="18"/>
      <w:szCs w:val="18"/>
    </w:rPr>
  </w:style>
  <w:style w:type="paragraph" w:styleId="16">
    <w:name w:val="footer"/>
    <w:basedOn w:val="1"/>
    <w:link w:val="47"/>
    <w:unhideWhenUsed/>
    <w:qFormat/>
    <w:uiPriority w:val="99"/>
    <w:pPr>
      <w:tabs>
        <w:tab w:val="center" w:pos="4153"/>
        <w:tab w:val="right" w:pos="8306"/>
      </w:tabs>
      <w:snapToGrid w:val="0"/>
    </w:pPr>
    <w:rPr>
      <w:rFonts w:ascii="Cambria Math" w:hAnsi="Cambria Math"/>
      <w:sz w:val="18"/>
      <w:szCs w:val="18"/>
    </w:rPr>
  </w:style>
  <w:style w:type="paragraph" w:styleId="17">
    <w:name w:val="header"/>
    <w:basedOn w:val="1"/>
    <w:link w:val="25"/>
    <w:qFormat/>
    <w:uiPriority w:val="99"/>
    <w:pPr>
      <w:tabs>
        <w:tab w:val="center" w:pos="4153"/>
        <w:tab w:val="right" w:pos="8306"/>
      </w:tabs>
    </w:pPr>
    <w:rPr>
      <w:rFonts w:eastAsia="Courier New"/>
      <w:sz w:val="20"/>
      <w:szCs w:val="20"/>
      <w:lang w:eastAsia="en-US"/>
    </w:r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49"/>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qFormat/>
    <w:uiPriority w:val="0"/>
    <w:rPr>
      <w:rFonts w:cs="Times New Roman"/>
      <w:color w:val="0000FF"/>
      <w:u w:val="single"/>
    </w:rPr>
  </w:style>
  <w:style w:type="character" w:styleId="24">
    <w:name w:val="annotation reference"/>
    <w:unhideWhenUsed/>
    <w:qFormat/>
    <w:uiPriority w:val="0"/>
    <w:rPr>
      <w:sz w:val="21"/>
      <w:szCs w:val="21"/>
    </w:rPr>
  </w:style>
  <w:style w:type="character" w:customStyle="1" w:styleId="25">
    <w:name w:val="页眉 字符"/>
    <w:link w:val="17"/>
    <w:qFormat/>
    <w:uiPriority w:val="99"/>
    <w:rPr>
      <w:rFonts w:ascii="Times New Roman" w:hAnsi="Times New Roman" w:eastAsia="Courier New" w:cs="Times New Roman"/>
      <w:kern w:val="0"/>
      <w:sz w:val="20"/>
      <w:szCs w:val="20"/>
      <w:lang w:eastAsia="en-US"/>
    </w:rPr>
  </w:style>
  <w:style w:type="character" w:customStyle="1" w:styleId="26">
    <w:name w:val="标题 1 字符"/>
    <w:link w:val="2"/>
    <w:qFormat/>
    <w:uiPriority w:val="0"/>
    <w:rPr>
      <w:rFonts w:ascii="Arial" w:hAnsi="Arial"/>
      <w:b/>
      <w:bCs/>
      <w:kern w:val="44"/>
      <w:sz w:val="44"/>
      <w:szCs w:val="44"/>
    </w:rPr>
  </w:style>
  <w:style w:type="character" w:customStyle="1" w:styleId="27">
    <w:name w:val="文档结构图 字符"/>
    <w:link w:val="11"/>
    <w:semiHidden/>
    <w:qFormat/>
    <w:uiPriority w:val="99"/>
    <w:rPr>
      <w:rFonts w:ascii="Cambria Math" w:eastAsia="Cambria Math"/>
    </w:rPr>
  </w:style>
  <w:style w:type="paragraph" w:customStyle="1" w:styleId="28">
    <w:name w:val="TAC"/>
    <w:basedOn w:val="1"/>
    <w:link w:val="29"/>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29">
    <w:name w:val="TAC Char"/>
    <w:link w:val="28"/>
    <w:qFormat/>
    <w:uiPriority w:val="0"/>
    <w:rPr>
      <w:rFonts w:ascii="Courier New" w:hAnsi="Courier New" w:eastAsia="Yu Mincho Light" w:cs="Times New Roman"/>
      <w:kern w:val="0"/>
      <w:sz w:val="18"/>
      <w:szCs w:val="18"/>
      <w:lang w:val="en-GB"/>
    </w:rPr>
  </w:style>
  <w:style w:type="paragraph" w:customStyle="1" w:styleId="30">
    <w:name w:val="TH"/>
    <w:basedOn w:val="1"/>
    <w:link w:val="31"/>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1">
    <w:name w:val="TH Char"/>
    <w:link w:val="30"/>
    <w:qFormat/>
    <w:uiPriority w:val="0"/>
    <w:rPr>
      <w:rFonts w:ascii="Courier New" w:hAnsi="Courier New" w:eastAsia="Yu Mincho Light" w:cs="Times New Roman"/>
      <w:b/>
      <w:bCs/>
      <w:kern w:val="0"/>
      <w:sz w:val="20"/>
      <w:szCs w:val="20"/>
      <w:lang w:val="en-GB"/>
    </w:rPr>
  </w:style>
  <w:style w:type="paragraph" w:customStyle="1" w:styleId="32">
    <w:name w:val="TAH"/>
    <w:basedOn w:val="28"/>
    <w:link w:val="33"/>
    <w:qFormat/>
    <w:uiPriority w:val="0"/>
    <w:rPr>
      <w:b/>
      <w:bCs/>
    </w:rPr>
  </w:style>
  <w:style w:type="character" w:customStyle="1" w:styleId="33">
    <w:name w:val="TAH Car"/>
    <w:link w:val="32"/>
    <w:qFormat/>
    <w:uiPriority w:val="0"/>
    <w:rPr>
      <w:rFonts w:ascii="Courier New" w:hAnsi="Courier New" w:eastAsia="Yu Mincho Light" w:cs="Times New Roman"/>
      <w:b/>
      <w:bCs/>
      <w:kern w:val="0"/>
      <w:sz w:val="18"/>
      <w:szCs w:val="18"/>
      <w:lang w:val="en-GB"/>
    </w:rPr>
  </w:style>
  <w:style w:type="paragraph" w:customStyle="1" w:styleId="34">
    <w:name w:val="TAN"/>
    <w:basedOn w:val="1"/>
    <w:link w:val="35"/>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5">
    <w:name w:val="TAN Char"/>
    <w:link w:val="34"/>
    <w:qFormat/>
    <w:uiPriority w:val="0"/>
    <w:rPr>
      <w:rFonts w:ascii="Courier New" w:hAnsi="Courier New" w:eastAsia="Yu Mincho Light" w:cs="Times New Roman"/>
      <w:kern w:val="0"/>
      <w:sz w:val="18"/>
      <w:szCs w:val="18"/>
      <w:lang w:val="en-GB"/>
    </w:rPr>
  </w:style>
  <w:style w:type="character" w:customStyle="1" w:styleId="36">
    <w:name w:val="标题 2 字符"/>
    <w:link w:val="3"/>
    <w:qFormat/>
    <w:uiPriority w:val="0"/>
    <w:rPr>
      <w:rFonts w:ascii="Courier New" w:hAnsi="Courier New" w:eastAsia="Courier New" w:cs="Times New Roman"/>
      <w:kern w:val="0"/>
      <w:sz w:val="32"/>
      <w:szCs w:val="20"/>
      <w:lang w:val="en-GB" w:eastAsia="en-US"/>
    </w:rPr>
  </w:style>
  <w:style w:type="character" w:customStyle="1" w:styleId="37">
    <w:name w:val="标题 3 字符"/>
    <w:link w:val="4"/>
    <w:qFormat/>
    <w:uiPriority w:val="0"/>
    <w:rPr>
      <w:rFonts w:ascii="Courier New" w:hAnsi="Courier New" w:eastAsia="Courier New" w:cs="Times New Roman"/>
      <w:kern w:val="0"/>
      <w:sz w:val="28"/>
      <w:szCs w:val="20"/>
      <w:lang w:val="en-GB" w:eastAsia="en-US"/>
    </w:rPr>
  </w:style>
  <w:style w:type="character" w:customStyle="1" w:styleId="38">
    <w:name w:val="标题 4 字符"/>
    <w:link w:val="5"/>
    <w:qFormat/>
    <w:uiPriority w:val="0"/>
    <w:rPr>
      <w:rFonts w:ascii="Courier New" w:hAnsi="Courier New" w:eastAsia="Courier New" w:cs="Times New Roman"/>
      <w:kern w:val="0"/>
      <w:szCs w:val="20"/>
      <w:lang w:val="en-GB" w:eastAsia="en-US"/>
    </w:rPr>
  </w:style>
  <w:style w:type="character" w:customStyle="1" w:styleId="39">
    <w:name w:val="标题 5 字符"/>
    <w:link w:val="6"/>
    <w:qFormat/>
    <w:uiPriority w:val="0"/>
    <w:rPr>
      <w:rFonts w:ascii="Courier New" w:hAnsi="Courier New" w:eastAsia="Courier New" w:cs="Times New Roman"/>
      <w:kern w:val="0"/>
      <w:sz w:val="22"/>
      <w:szCs w:val="20"/>
      <w:lang w:val="en-GB" w:eastAsia="en-US"/>
    </w:rPr>
  </w:style>
  <w:style w:type="character" w:customStyle="1" w:styleId="40">
    <w:name w:val="标题 7 字符"/>
    <w:link w:val="7"/>
    <w:qFormat/>
    <w:uiPriority w:val="0"/>
    <w:rPr>
      <w:rFonts w:ascii="Courier New" w:hAnsi="Courier New" w:eastAsia="Courier New" w:cs="Times New Roman"/>
      <w:kern w:val="0"/>
      <w:sz w:val="20"/>
      <w:szCs w:val="20"/>
      <w:lang w:val="en-GB" w:eastAsia="en-US"/>
    </w:rPr>
  </w:style>
  <w:style w:type="character" w:customStyle="1" w:styleId="41">
    <w:name w:val="标题 8 字符"/>
    <w:link w:val="8"/>
    <w:qFormat/>
    <w:uiPriority w:val="0"/>
    <w:rPr>
      <w:rFonts w:ascii="Courier New" w:hAnsi="Courier New" w:eastAsia="Courier New" w:cs="Times New Roman"/>
      <w:kern w:val="0"/>
      <w:sz w:val="36"/>
      <w:szCs w:val="20"/>
      <w:lang w:val="en-GB" w:eastAsia="en-US"/>
    </w:rPr>
  </w:style>
  <w:style w:type="character" w:customStyle="1" w:styleId="42">
    <w:name w:val="标题 9 字符"/>
    <w:link w:val="9"/>
    <w:qFormat/>
    <w:uiPriority w:val="0"/>
    <w:rPr>
      <w:rFonts w:ascii="Courier New" w:hAnsi="Courier New" w:eastAsia="Courier New" w:cs="Times New Roman"/>
      <w:kern w:val="0"/>
      <w:sz w:val="36"/>
      <w:szCs w:val="20"/>
      <w:lang w:val="en-GB" w:eastAsia="en-US"/>
    </w:rPr>
  </w:style>
  <w:style w:type="paragraph" w:customStyle="1" w:styleId="43">
    <w:name w:val="彩色列表 - 强调文字颜色 11"/>
    <w:basedOn w:val="1"/>
    <w:qFormat/>
    <w:uiPriority w:val="34"/>
    <w:pPr>
      <w:ind w:firstLine="420" w:firstLineChars="200"/>
    </w:pPr>
    <w:rPr>
      <w:rFonts w:ascii="Yu Mincho Light" w:hAnsi="Yu Mincho Light"/>
      <w:sz w:val="20"/>
      <w:szCs w:val="20"/>
    </w:rPr>
  </w:style>
  <w:style w:type="paragraph" w:customStyle="1" w:styleId="44">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5">
    <w:name w:val="题注 字符"/>
    <w:link w:val="10"/>
    <w:qFormat/>
    <w:uiPriority w:val="0"/>
    <w:rPr>
      <w:rFonts w:ascii="Courier New" w:hAnsi="Courier New"/>
      <w:b/>
      <w:kern w:val="20"/>
      <w:sz w:val="16"/>
      <w:lang w:eastAsia="en-US" w:bidi="ar-SA"/>
    </w:rPr>
  </w:style>
  <w:style w:type="character" w:customStyle="1" w:styleId="46">
    <w:name w:val="批注框文本 字符"/>
    <w:link w:val="15"/>
    <w:semiHidden/>
    <w:qFormat/>
    <w:uiPriority w:val="99"/>
    <w:rPr>
      <w:rFonts w:ascii="Cambria Math" w:eastAsia="Cambria Math"/>
      <w:sz w:val="18"/>
      <w:szCs w:val="18"/>
    </w:rPr>
  </w:style>
  <w:style w:type="character" w:customStyle="1" w:styleId="47">
    <w:name w:val="页脚 字符"/>
    <w:link w:val="16"/>
    <w:qFormat/>
    <w:uiPriority w:val="99"/>
    <w:rPr>
      <w:sz w:val="18"/>
      <w:szCs w:val="18"/>
    </w:rPr>
  </w:style>
  <w:style w:type="character" w:customStyle="1" w:styleId="48">
    <w:name w:val="批注文字 字符"/>
    <w:basedOn w:val="22"/>
    <w:link w:val="12"/>
    <w:qFormat/>
    <w:uiPriority w:val="99"/>
  </w:style>
  <w:style w:type="character" w:customStyle="1" w:styleId="49">
    <w:name w:val="批注主题 字符"/>
    <w:link w:val="19"/>
    <w:semiHidden/>
    <w:qFormat/>
    <w:uiPriority w:val="99"/>
    <w:rPr>
      <w:b/>
      <w:bCs/>
    </w:rPr>
  </w:style>
  <w:style w:type="paragraph" w:customStyle="1" w:styleId="50">
    <w:name w:val="B1"/>
    <w:basedOn w:val="14"/>
    <w:link w:val="51"/>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1">
    <w:name w:val="B1 Char1"/>
    <w:link w:val="50"/>
    <w:qFormat/>
    <w:uiPriority w:val="0"/>
    <w:rPr>
      <w:rFonts w:ascii="Times New Roman" w:hAnsi="Times New Roman" w:eastAsia="Times New Roman" w:cs="Times New Roman"/>
      <w:kern w:val="0"/>
      <w:sz w:val="20"/>
      <w:szCs w:val="20"/>
      <w:lang w:val="en-GB" w:eastAsia="en-US"/>
    </w:rPr>
  </w:style>
  <w:style w:type="character" w:customStyle="1" w:styleId="52">
    <w:name w:val="B1 Char"/>
    <w:qFormat/>
    <w:locked/>
    <w:uiPriority w:val="0"/>
    <w:rPr>
      <w:lang w:val="en-GB"/>
    </w:rPr>
  </w:style>
  <w:style w:type="paragraph" w:customStyle="1" w:styleId="53">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4">
    <w:name w:val="首标题"/>
    <w:qFormat/>
    <w:uiPriority w:val="0"/>
    <w:rPr>
      <w:rFonts w:ascii="Courier New" w:hAnsi="Courier New" w:eastAsia="Yu Mincho Light"/>
      <w:sz w:val="24"/>
      <w:lang w:val="en-US" w:eastAsia="zh-CN" w:bidi="ar-SA"/>
    </w:rPr>
  </w:style>
  <w:style w:type="paragraph" w:customStyle="1" w:styleId="55">
    <w:name w:val="插图题注"/>
    <w:basedOn w:val="1"/>
    <w:qFormat/>
    <w:uiPriority w:val="0"/>
    <w:pPr>
      <w:spacing w:after="180"/>
    </w:pPr>
    <w:rPr>
      <w:sz w:val="20"/>
      <w:szCs w:val="20"/>
      <w:lang w:val="en-GB" w:eastAsia="en-US"/>
    </w:rPr>
  </w:style>
  <w:style w:type="paragraph" w:customStyle="1" w:styleId="56">
    <w:name w:val="表格题注"/>
    <w:basedOn w:val="1"/>
    <w:qFormat/>
    <w:uiPriority w:val="0"/>
    <w:pPr>
      <w:spacing w:after="180"/>
    </w:pPr>
    <w:rPr>
      <w:sz w:val="20"/>
      <w:szCs w:val="20"/>
      <w:lang w:val="en-GB" w:eastAsia="en-US"/>
    </w:rPr>
  </w:style>
  <w:style w:type="paragraph" w:customStyle="1" w:styleId="57">
    <w:name w:val="TAL"/>
    <w:basedOn w:val="1"/>
    <w:link w:val="58"/>
    <w:qFormat/>
    <w:uiPriority w:val="0"/>
    <w:pPr>
      <w:keepNext/>
      <w:keepLines/>
    </w:pPr>
    <w:rPr>
      <w:rFonts w:ascii="Courier New" w:hAnsi="Courier New"/>
      <w:sz w:val="18"/>
      <w:szCs w:val="20"/>
      <w:lang w:val="en-GB" w:eastAsia="en-US"/>
    </w:rPr>
  </w:style>
  <w:style w:type="character" w:customStyle="1" w:styleId="58">
    <w:name w:val="TAL Car"/>
    <w:link w:val="57"/>
    <w:qFormat/>
    <w:uiPriority w:val="0"/>
    <w:rPr>
      <w:rFonts w:ascii="Courier New" w:hAnsi="Courier New"/>
      <w:sz w:val="18"/>
      <w:lang w:val="en-GB" w:eastAsia="en-US"/>
    </w:rPr>
  </w:style>
  <w:style w:type="paragraph" w:customStyle="1" w:styleId="59">
    <w:name w:val="中等深浅网格 1 - 着色 21"/>
    <w:basedOn w:val="1"/>
    <w:link w:val="60"/>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0">
    <w:name w:val="中等深浅网格 1 - 着色 2 字符"/>
    <w:link w:val="59"/>
    <w:qFormat/>
    <w:locked/>
    <w:uiPriority w:val="34"/>
    <w:rPr>
      <w:rFonts w:ascii="Times New Roman" w:hAnsi="Times New Roman" w:eastAsia="Yu Mincho Light"/>
      <w:lang w:val="en-GB" w:eastAsia="ja-JP"/>
    </w:rPr>
  </w:style>
  <w:style w:type="character" w:customStyle="1" w:styleId="61">
    <w:name w:val="TAL Char"/>
    <w:qFormat/>
    <w:uiPriority w:val="0"/>
    <w:rPr>
      <w:rFonts w:ascii="Courier New" w:hAnsi="Courier New" w:eastAsia="Yu Mincho Light"/>
      <w:sz w:val="18"/>
      <w:lang w:val="en-GB" w:eastAsia="zh-C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3">
    <w:name w:val="Doc-title"/>
    <w:basedOn w:val="1"/>
    <w:next w:val="64"/>
    <w:link w:val="66"/>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4">
    <w:name w:val="Doc-text2"/>
    <w:basedOn w:val="1"/>
    <w:link w:val="65"/>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5">
    <w:name w:val="Doc-text2 Char"/>
    <w:link w:val="64"/>
    <w:qFormat/>
    <w:uiPriority w:val="0"/>
    <w:rPr>
      <w:rFonts w:ascii="Courier New" w:hAnsi="Courier New" w:eastAsia="Courier New"/>
      <w:szCs w:val="24"/>
      <w:lang w:eastAsia="en-GB"/>
    </w:rPr>
  </w:style>
  <w:style w:type="character" w:customStyle="1" w:styleId="66">
    <w:name w:val="Doc-title Char"/>
    <w:link w:val="63"/>
    <w:qFormat/>
    <w:uiPriority w:val="0"/>
    <w:rPr>
      <w:rFonts w:ascii="Courier New" w:hAnsi="Courier New" w:eastAsia="Courier New"/>
      <w:szCs w:val="24"/>
      <w:lang w:eastAsia="en-GB"/>
    </w:rPr>
  </w:style>
  <w:style w:type="paragraph" w:customStyle="1" w:styleId="67">
    <w:name w:val="EmailDiscussion2"/>
    <w:basedOn w:val="64"/>
    <w:qFormat/>
    <w:uiPriority w:val="0"/>
  </w:style>
  <w:style w:type="paragraph" w:customStyle="1" w:styleId="68">
    <w:name w:val="H6"/>
    <w:basedOn w:val="6"/>
    <w:next w:val="1"/>
    <w:link w:val="69"/>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9">
    <w:name w:val="H6 Char"/>
    <w:link w:val="68"/>
    <w:qFormat/>
    <w:uiPriority w:val="0"/>
    <w:rPr>
      <w:rFonts w:ascii="Courier New" w:hAnsi="Courier New" w:eastAsia="Yu Mincho Light"/>
      <w:lang w:val="en-GB" w:eastAsia="en-US"/>
    </w:rPr>
  </w:style>
  <w:style w:type="paragraph" w:customStyle="1" w:styleId="70">
    <w:name w:val="NO"/>
    <w:basedOn w:val="1"/>
    <w:link w:val="71"/>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1">
    <w:name w:val="NO Char1"/>
    <w:link w:val="70"/>
    <w:qFormat/>
    <w:uiPriority w:val="0"/>
    <w:rPr>
      <w:rFonts w:ascii="Times New Roman" w:hAnsi="Times New Roman" w:eastAsia="Times New Roman"/>
      <w:lang w:val="en-GB"/>
    </w:rPr>
  </w:style>
  <w:style w:type="character" w:customStyle="1" w:styleId="72">
    <w:name w:val="页眉 Char"/>
    <w:qFormat/>
    <w:uiPriority w:val="0"/>
    <w:rPr>
      <w:rFonts w:ascii="Courier New" w:hAnsi="Courier New"/>
      <w:b/>
      <w:sz w:val="18"/>
      <w:lang w:eastAsia="en-US"/>
    </w:rPr>
  </w:style>
  <w:style w:type="paragraph" w:customStyle="1" w:styleId="73">
    <w:name w:val="CR Cover Page"/>
    <w:link w:val="74"/>
    <w:qFormat/>
    <w:uiPriority w:val="0"/>
    <w:pPr>
      <w:spacing w:after="120"/>
    </w:pPr>
    <w:rPr>
      <w:rFonts w:ascii="Arial" w:hAnsi="Arial" w:eastAsia="Courier New" w:cs="Cambria Math"/>
      <w:lang w:val="en-GB" w:eastAsia="en-US" w:bidi="ar-SA"/>
    </w:rPr>
  </w:style>
  <w:style w:type="character" w:customStyle="1" w:styleId="74">
    <w:name w:val="CR Cover Page Char"/>
    <w:link w:val="73"/>
    <w:qFormat/>
    <w:uiPriority w:val="0"/>
    <w:rPr>
      <w:rFonts w:ascii="Arial" w:hAnsi="Arial" w:eastAsia="Courier New" w:cs="Cambria Math"/>
      <w:lang w:val="en-GB" w:eastAsia="en-US" w:bidi="ar-SA"/>
    </w:rPr>
  </w:style>
  <w:style w:type="paragraph" w:styleId="75">
    <w:name w:val="List Paragraph"/>
    <w:basedOn w:val="1"/>
    <w:link w:val="76"/>
    <w:qFormat/>
    <w:uiPriority w:val="34"/>
    <w:pPr>
      <w:ind w:firstLine="420" w:firstLineChars="200"/>
    </w:pPr>
    <w:rPr>
      <w:rFonts w:eastAsia="Times New Roman" w:cs="宋体"/>
    </w:rPr>
  </w:style>
  <w:style w:type="character" w:customStyle="1" w:styleId="76">
    <w:name w:val="列表段落 字符"/>
    <w:link w:val="75"/>
    <w:qFormat/>
    <w:locked/>
    <w:uiPriority w:val="34"/>
    <w:rPr>
      <w:rFonts w:ascii="Times New Roman" w:hAnsi="Times New Roman" w:eastAsia="Times New Roman" w:cs="宋体"/>
      <w:sz w:val="24"/>
      <w:szCs w:val="24"/>
    </w:rPr>
  </w:style>
  <w:style w:type="paragraph" w:customStyle="1" w:styleId="77">
    <w:name w:val="修订1"/>
    <w:hidden/>
    <w:qFormat/>
    <w:uiPriority w:val="62"/>
    <w:rPr>
      <w:rFonts w:ascii="Times New Roman" w:hAnsi="Times New Roman" w:cs="Times New Roman" w:eastAsiaTheme="minorEastAsia"/>
      <w:sz w:val="24"/>
      <w:szCs w:val="24"/>
      <w:lang w:val="en-US" w:eastAsia="zh-CN" w:bidi="ar-SA"/>
    </w:rPr>
  </w:style>
  <w:style w:type="paragraph" w:customStyle="1" w:styleId="78">
    <w:name w:val="正文1"/>
    <w:qFormat/>
    <w:uiPriority w:val="0"/>
    <w:pPr>
      <w:jc w:val="both"/>
    </w:pPr>
    <w:rPr>
      <w:rFonts w:ascii="Times New Roman" w:hAnsi="Times New Roman" w:eastAsia="宋体" w:cs="Times New Roman"/>
      <w:kern w:val="2"/>
      <w:sz w:val="21"/>
      <w:szCs w:val="21"/>
      <w:lang w:val="en-US" w:eastAsia="zh-CN" w:bidi="ar-SA"/>
    </w:rPr>
  </w:style>
  <w:style w:type="character" w:styleId="79">
    <w:name w:val="Placeholder Text"/>
    <w:basedOn w:val="22"/>
    <w:unhideWhenUsed/>
    <w:qFormat/>
    <w:uiPriority w:val="99"/>
    <w:rPr>
      <w:color w:val="808080"/>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paragraph" w:customStyle="1" w:styleId="82">
    <w:name w:val="Proposal"/>
    <w:basedOn w:val="1"/>
    <w:link w:val="83"/>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3">
    <w:name w:val="Proposal Char"/>
    <w:link w:val="82"/>
    <w:qFormat/>
    <w:uiPriority w:val="0"/>
    <w:rPr>
      <w:rFonts w:ascii="Arial" w:hAnsi="Arial" w:eastAsia="宋体"/>
      <w:b/>
      <w:bCs/>
      <w:lang w:val="en-GB"/>
    </w:rPr>
  </w:style>
  <w:style w:type="character" w:customStyle="1" w:styleId="84">
    <w:name w:val="normaltextrun"/>
    <w:basedOn w:val="22"/>
    <w:qFormat/>
    <w:uiPriority w:val="0"/>
  </w:style>
  <w:style w:type="paragraph" w:customStyle="1" w:styleId="85">
    <w:name w:val="Comments"/>
    <w:basedOn w:val="1"/>
    <w:link w:val="86"/>
    <w:qFormat/>
    <w:uiPriority w:val="0"/>
    <w:pPr>
      <w:spacing w:before="40"/>
    </w:pPr>
    <w:rPr>
      <w:rFonts w:ascii="Arial" w:hAnsi="Arial" w:eastAsia="MS Mincho"/>
      <w:i/>
      <w:sz w:val="18"/>
      <w:lang w:val="en-GB" w:eastAsia="en-GB"/>
    </w:rPr>
  </w:style>
  <w:style w:type="character" w:customStyle="1" w:styleId="86">
    <w:name w:val="Comments Char"/>
    <w:link w:val="85"/>
    <w:qFormat/>
    <w:uiPriority w:val="0"/>
    <w:rPr>
      <w:rFonts w:ascii="Arial" w:hAnsi="Arial" w:eastAsia="MS Mincho"/>
      <w:i/>
      <w:sz w:val="18"/>
      <w:szCs w:val="24"/>
      <w:lang w:val="en-GB" w:eastAsia="en-GB"/>
    </w:rPr>
  </w:style>
  <w:style w:type="paragraph" w:customStyle="1" w:styleId="87">
    <w:name w:val="B2"/>
    <w:basedOn w:val="13"/>
    <w:qFormat/>
    <w:uiPriority w:val="0"/>
  </w:style>
  <w:style w:type="paragraph" w:customStyle="1" w:styleId="88">
    <w:name w:val="RAN4 proposal"/>
    <w:basedOn w:val="10"/>
    <w:next w:val="1"/>
    <w:qFormat/>
    <w:uiPriority w:val="0"/>
    <w:pPr>
      <w:numPr>
        <w:ilvl w:val="0"/>
        <w:numId w:val="3"/>
      </w:numPr>
      <w:spacing w:after="200"/>
    </w:pPr>
    <w:rPr>
      <w:rFonts w:eastAsia="PMingLiU" w:cstheme="minorBidi"/>
      <w:iCs/>
      <w:szCs w:val="18"/>
    </w:rPr>
  </w:style>
  <w:style w:type="paragraph" w:customStyle="1" w:styleId="89">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Pages>
  <Words>3105</Words>
  <Characters>17703</Characters>
  <Lines>147</Lines>
  <Paragraphs>41</Paragraphs>
  <TotalTime>0</TotalTime>
  <ScaleCrop>false</ScaleCrop>
  <LinksUpToDate>false</LinksUpToDate>
  <CharactersWithSpaces>20767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2023-11-03T02:38:13Z</dcterms:modified>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996F79525CBD4A05A03F3D46EB8F069A</vt:lpwstr>
  </property>
</Properties>
</file>